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D844" w14:textId="01D7E751"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Project Title:</w:t>
      </w:r>
    </w:p>
    <w:p w14:paraId="7B7ACA29" w14:textId="24629382" w:rsidR="00320DB3" w:rsidRPr="00F23943" w:rsidRDefault="00320DB3"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Novel control methods for California prionus beetle using entomopathogenic </w:t>
      </w:r>
      <w:r w:rsidR="00F53243" w:rsidRPr="00F23943">
        <w:rPr>
          <w:rFonts w:asciiTheme="minorHAnsi" w:hAnsiTheme="minorHAnsi" w:cstheme="minorHAnsi"/>
          <w:sz w:val="24"/>
          <w:szCs w:val="24"/>
        </w:rPr>
        <w:t>fungi</w:t>
      </w:r>
    </w:p>
    <w:p w14:paraId="7F95BAC0" w14:textId="77777777" w:rsidR="00221CFD" w:rsidRPr="00F23943" w:rsidRDefault="00221CFD" w:rsidP="00E92641">
      <w:pPr>
        <w:spacing w:line="300" w:lineRule="auto"/>
        <w:contextualSpacing/>
        <w:rPr>
          <w:rFonts w:asciiTheme="minorHAnsi" w:hAnsiTheme="minorHAnsi" w:cstheme="minorHAnsi"/>
          <w:sz w:val="24"/>
          <w:szCs w:val="24"/>
        </w:rPr>
      </w:pPr>
    </w:p>
    <w:p w14:paraId="2E2A4A8B" w14:textId="4EDD0166" w:rsidR="00221CFD" w:rsidRPr="00F23943" w:rsidRDefault="00F53243"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Executive</w:t>
      </w:r>
      <w:r w:rsidR="00221CFD" w:rsidRPr="00F23943">
        <w:rPr>
          <w:rFonts w:asciiTheme="minorHAnsi" w:hAnsiTheme="minorHAnsi" w:cstheme="minorHAnsi"/>
          <w:b/>
          <w:sz w:val="24"/>
          <w:szCs w:val="24"/>
        </w:rPr>
        <w:t xml:space="preserve"> Summary:</w:t>
      </w:r>
    </w:p>
    <w:p w14:paraId="1FD2B507" w14:textId="13FC18EF" w:rsidR="00221CFD" w:rsidRPr="00F23943" w:rsidRDefault="00EE6D59"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In the first year of this project, we determined</w:t>
      </w:r>
      <w:r w:rsidR="00075E7B" w:rsidRPr="00F23943">
        <w:rPr>
          <w:rFonts w:asciiTheme="minorHAnsi" w:hAnsiTheme="minorHAnsi" w:cstheme="minorHAnsi"/>
          <w:sz w:val="24"/>
          <w:szCs w:val="24"/>
        </w:rPr>
        <w:t xml:space="preserve"> through extensive laboratory testing</w:t>
      </w:r>
      <w:r w:rsidRPr="00F23943">
        <w:rPr>
          <w:rFonts w:asciiTheme="minorHAnsi" w:hAnsiTheme="minorHAnsi" w:cstheme="minorHAnsi"/>
          <w:sz w:val="24"/>
          <w:szCs w:val="24"/>
        </w:rPr>
        <w:t xml:space="preserve"> that entomopathogenic nematodes were not going to be effective biological control agents for the California prionus beetle.  Last year, we altered our original plan.  </w:t>
      </w:r>
      <w:r w:rsidR="00075E7B" w:rsidRPr="00F23943">
        <w:rPr>
          <w:rFonts w:asciiTheme="minorHAnsi" w:hAnsiTheme="minorHAnsi" w:cstheme="minorHAnsi"/>
          <w:sz w:val="24"/>
          <w:szCs w:val="24"/>
        </w:rPr>
        <w:t xml:space="preserve">We proposed to optimize control of CPB using entomopathogenic fungi (EPF). EPF are pathogens of insects widely found in soil and can contribute to CPB management. </w:t>
      </w:r>
      <w:r w:rsidRPr="00F23943">
        <w:rPr>
          <w:rFonts w:asciiTheme="minorHAnsi" w:hAnsiTheme="minorHAnsi" w:cstheme="minorHAnsi"/>
          <w:sz w:val="24"/>
          <w:szCs w:val="24"/>
        </w:rPr>
        <w:t>California prionus beetle</w:t>
      </w:r>
      <w:r w:rsidR="008F1B96" w:rsidRPr="00F23943">
        <w:rPr>
          <w:rFonts w:asciiTheme="minorHAnsi" w:hAnsiTheme="minorHAnsi" w:cstheme="minorHAnsi"/>
          <w:sz w:val="24"/>
          <w:szCs w:val="24"/>
        </w:rPr>
        <w:t xml:space="preserve"> </w:t>
      </w:r>
      <w:r w:rsidRPr="00F23943">
        <w:rPr>
          <w:rFonts w:asciiTheme="minorHAnsi" w:hAnsiTheme="minorHAnsi" w:cstheme="minorHAnsi"/>
          <w:sz w:val="24"/>
          <w:szCs w:val="24"/>
        </w:rPr>
        <w:t xml:space="preserve">(CPB) </w:t>
      </w:r>
      <w:r w:rsidR="008F1B96" w:rsidRPr="00F23943">
        <w:rPr>
          <w:rFonts w:asciiTheme="minorHAnsi" w:hAnsiTheme="minorHAnsi" w:cstheme="minorHAnsi"/>
          <w:sz w:val="24"/>
          <w:szCs w:val="24"/>
        </w:rPr>
        <w:t xml:space="preserve">is a significant pest of commercial hops throughout the Pacific Northwest. </w:t>
      </w:r>
      <w:r w:rsidRPr="00F23943">
        <w:rPr>
          <w:rFonts w:asciiTheme="minorHAnsi" w:hAnsiTheme="minorHAnsi" w:cstheme="minorHAnsi"/>
          <w:sz w:val="24"/>
          <w:szCs w:val="24"/>
        </w:rPr>
        <w:t>T</w:t>
      </w:r>
      <w:r w:rsidR="008F1B96" w:rsidRPr="00F23943">
        <w:rPr>
          <w:rFonts w:asciiTheme="minorHAnsi" w:hAnsiTheme="minorHAnsi" w:cstheme="minorHAnsi"/>
          <w:sz w:val="24"/>
          <w:szCs w:val="24"/>
        </w:rPr>
        <w:t xml:space="preserve">he larvae and adult beetles present significant management challenges for growers when they are present. Historically, </w:t>
      </w:r>
      <w:r w:rsidRPr="00F23943">
        <w:rPr>
          <w:rFonts w:asciiTheme="minorHAnsi" w:hAnsiTheme="minorHAnsi" w:cstheme="minorHAnsi"/>
          <w:sz w:val="24"/>
          <w:szCs w:val="24"/>
        </w:rPr>
        <w:t xml:space="preserve">CPB </w:t>
      </w:r>
      <w:r w:rsidR="008F1B96" w:rsidRPr="00F23943">
        <w:rPr>
          <w:rFonts w:asciiTheme="minorHAnsi" w:hAnsiTheme="minorHAnsi" w:cstheme="minorHAnsi"/>
          <w:sz w:val="24"/>
          <w:szCs w:val="24"/>
        </w:rPr>
        <w:t xml:space="preserve">management has relied on fumigation of hop yards before planting, pheromone traps for mating disruption and monitoring, and the use of insecticides such as </w:t>
      </w:r>
      <w:proofErr w:type="spellStart"/>
      <w:r w:rsidR="008F1B96" w:rsidRPr="00F23943">
        <w:rPr>
          <w:rFonts w:asciiTheme="minorHAnsi" w:hAnsiTheme="minorHAnsi" w:cstheme="minorHAnsi"/>
          <w:sz w:val="24"/>
          <w:szCs w:val="24"/>
        </w:rPr>
        <w:t>ethoprop</w:t>
      </w:r>
      <w:proofErr w:type="spellEnd"/>
      <w:r w:rsidR="008F1B96" w:rsidRPr="00F23943">
        <w:rPr>
          <w:rFonts w:asciiTheme="minorHAnsi" w:hAnsiTheme="minorHAnsi" w:cstheme="minorHAnsi"/>
          <w:sz w:val="24"/>
          <w:szCs w:val="24"/>
        </w:rPr>
        <w:t xml:space="preserve"> (e.g., Mocap EC). Unfortunately, these approaches do not meet current grower needs. EPF </w:t>
      </w:r>
      <w:proofErr w:type="gramStart"/>
      <w:r w:rsidR="008F1B96" w:rsidRPr="00F23943">
        <w:rPr>
          <w:rFonts w:asciiTheme="minorHAnsi" w:hAnsiTheme="minorHAnsi" w:cstheme="minorHAnsi"/>
          <w:sz w:val="24"/>
          <w:szCs w:val="24"/>
        </w:rPr>
        <w:t>are</w:t>
      </w:r>
      <w:proofErr w:type="gramEnd"/>
      <w:r w:rsidR="008F1B96" w:rsidRPr="00F23943">
        <w:rPr>
          <w:rFonts w:asciiTheme="minorHAnsi" w:hAnsiTheme="minorHAnsi" w:cstheme="minorHAnsi"/>
          <w:sz w:val="24"/>
          <w:szCs w:val="24"/>
        </w:rPr>
        <w:t xml:space="preserve"> commercially available and </w:t>
      </w:r>
      <w:r w:rsidRPr="00F23943">
        <w:rPr>
          <w:rFonts w:asciiTheme="minorHAnsi" w:hAnsiTheme="minorHAnsi" w:cstheme="minorHAnsi"/>
          <w:sz w:val="24"/>
          <w:szCs w:val="24"/>
        </w:rPr>
        <w:t>are</w:t>
      </w:r>
      <w:r w:rsidR="008F1B96" w:rsidRPr="00F23943">
        <w:rPr>
          <w:rFonts w:asciiTheme="minorHAnsi" w:hAnsiTheme="minorHAnsi" w:cstheme="minorHAnsi"/>
          <w:sz w:val="24"/>
          <w:szCs w:val="24"/>
        </w:rPr>
        <w:t xml:space="preserve"> effective against </w:t>
      </w:r>
      <w:proofErr w:type="gramStart"/>
      <w:r w:rsidR="008F1B96" w:rsidRPr="00F23943">
        <w:rPr>
          <w:rFonts w:asciiTheme="minorHAnsi" w:hAnsiTheme="minorHAnsi" w:cstheme="minorHAnsi"/>
          <w:sz w:val="24"/>
          <w:szCs w:val="24"/>
        </w:rPr>
        <w:t>a number of</w:t>
      </w:r>
      <w:proofErr w:type="gramEnd"/>
      <w:r w:rsidR="008F1B96" w:rsidRPr="00F23943">
        <w:rPr>
          <w:rFonts w:asciiTheme="minorHAnsi" w:hAnsiTheme="minorHAnsi" w:cstheme="minorHAnsi"/>
          <w:sz w:val="24"/>
          <w:szCs w:val="24"/>
        </w:rPr>
        <w:t xml:space="preserve"> insect pests.  </w:t>
      </w:r>
      <w:r w:rsidR="00F53243" w:rsidRPr="00F23943">
        <w:rPr>
          <w:rFonts w:asciiTheme="minorHAnsi" w:hAnsiTheme="minorHAnsi" w:cstheme="minorHAnsi"/>
          <w:sz w:val="24"/>
          <w:szCs w:val="24"/>
        </w:rPr>
        <w:t>We tested several products containing entomopathogenic fungi (EPF) with the intent to deploy these pathogens using an autodissemination plan.  Briefly, the adult beetles are attracted to a trap where they are exposed to EPF</w:t>
      </w:r>
      <w:r w:rsidR="008F1B96" w:rsidRPr="00F23943">
        <w:rPr>
          <w:rFonts w:asciiTheme="minorHAnsi" w:hAnsiTheme="minorHAnsi" w:cstheme="minorHAnsi"/>
          <w:sz w:val="24"/>
          <w:szCs w:val="24"/>
        </w:rPr>
        <w:t xml:space="preserve">, infected, and then released.  The CPB then </w:t>
      </w:r>
      <w:proofErr w:type="gramStart"/>
      <w:r w:rsidR="008F1B96" w:rsidRPr="00F23943">
        <w:rPr>
          <w:rFonts w:asciiTheme="minorHAnsi" w:hAnsiTheme="minorHAnsi" w:cstheme="minorHAnsi"/>
          <w:sz w:val="24"/>
          <w:szCs w:val="24"/>
        </w:rPr>
        <w:t>succumb</w:t>
      </w:r>
      <w:proofErr w:type="gramEnd"/>
      <w:r w:rsidR="008F1B96" w:rsidRPr="00F23943">
        <w:rPr>
          <w:rFonts w:asciiTheme="minorHAnsi" w:hAnsiTheme="minorHAnsi" w:cstheme="minorHAnsi"/>
          <w:sz w:val="24"/>
          <w:szCs w:val="24"/>
        </w:rPr>
        <w:t xml:space="preserve"> to the infection and produce new infective spores, which are environmentally stable and can infect new insects when they </w:t>
      </w:r>
      <w:proofErr w:type="gramStart"/>
      <w:r w:rsidR="008F1B96" w:rsidRPr="00F23943">
        <w:rPr>
          <w:rFonts w:asciiTheme="minorHAnsi" w:hAnsiTheme="minorHAnsi" w:cstheme="minorHAnsi"/>
          <w:sz w:val="24"/>
          <w:szCs w:val="24"/>
        </w:rPr>
        <w:t>come into contact with</w:t>
      </w:r>
      <w:proofErr w:type="gramEnd"/>
      <w:r w:rsidR="008F1B96" w:rsidRPr="00F23943">
        <w:rPr>
          <w:rFonts w:asciiTheme="minorHAnsi" w:hAnsiTheme="minorHAnsi" w:cstheme="minorHAnsi"/>
          <w:sz w:val="24"/>
          <w:szCs w:val="24"/>
        </w:rPr>
        <w:t xml:space="preserve"> them.  During extensive laboratory testing, we have found several candidate EPF that infect and kill CPB, and within a week produce infective spores on the CPB cadavers. These infective spores, in turn, are highly pathogenic to CPB adults they contact.  </w:t>
      </w:r>
    </w:p>
    <w:p w14:paraId="06753F6C" w14:textId="77777777" w:rsidR="00434C10" w:rsidRPr="00F23943" w:rsidRDefault="00434C10" w:rsidP="00E92641">
      <w:pPr>
        <w:spacing w:line="300" w:lineRule="auto"/>
        <w:contextualSpacing/>
        <w:rPr>
          <w:rFonts w:asciiTheme="minorHAnsi" w:hAnsiTheme="minorHAnsi" w:cstheme="minorHAnsi"/>
          <w:sz w:val="24"/>
          <w:szCs w:val="24"/>
        </w:rPr>
      </w:pPr>
    </w:p>
    <w:p w14:paraId="71777F11"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Proposed Duration:</w:t>
      </w:r>
    </w:p>
    <w:p w14:paraId="57339DAD" w14:textId="1DEDF6C4" w:rsidR="00E410D7" w:rsidRPr="00F23943" w:rsidRDefault="00075E7B"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Year 2 complete, Year 3 proposal</w:t>
      </w:r>
    </w:p>
    <w:p w14:paraId="72867138" w14:textId="77777777" w:rsidR="00E410D7" w:rsidRPr="00F23943" w:rsidRDefault="00E410D7" w:rsidP="00E92641">
      <w:pPr>
        <w:spacing w:line="300" w:lineRule="auto"/>
        <w:contextualSpacing/>
        <w:rPr>
          <w:rFonts w:asciiTheme="minorHAnsi" w:hAnsiTheme="minorHAnsi" w:cstheme="minorHAnsi"/>
          <w:sz w:val="24"/>
          <w:szCs w:val="24"/>
        </w:rPr>
      </w:pPr>
    </w:p>
    <w:p w14:paraId="4697C730" w14:textId="61D583F1"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Project Leader:</w:t>
      </w:r>
    </w:p>
    <w:p w14:paraId="053B0DF8"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Edwin Lewis, Professor</w:t>
      </w:r>
    </w:p>
    <w:p w14:paraId="45938364"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University of Idaho</w:t>
      </w:r>
    </w:p>
    <w:p w14:paraId="47246031"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Department of Entomology, Plant Pathology, and Nematology</w:t>
      </w:r>
    </w:p>
    <w:p w14:paraId="598B08B9"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eelewis@uidaho.edu</w:t>
      </w:r>
    </w:p>
    <w:p w14:paraId="45DA81A4"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(208) 885-1697</w:t>
      </w:r>
    </w:p>
    <w:p w14:paraId="6AAC41A6"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875 Perimeter Drive MS 2329</w:t>
      </w:r>
    </w:p>
    <w:p w14:paraId="6D5F6BAC" w14:textId="77777777" w:rsidR="00075E7B" w:rsidRPr="00F23943" w:rsidRDefault="00075E7B" w:rsidP="00075E7B">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Moscow, ID 83844</w:t>
      </w:r>
    </w:p>
    <w:p w14:paraId="3976BDD1" w14:textId="00B294AF"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lastRenderedPageBreak/>
        <w:t>Co-PL or Technical Assistance:</w:t>
      </w:r>
    </w:p>
    <w:p w14:paraId="4AD08217" w14:textId="3C1B9721" w:rsidR="00E410D7" w:rsidRPr="00F23943" w:rsidRDefault="00E410D7" w:rsidP="00E92641">
      <w:pPr>
        <w:spacing w:line="300" w:lineRule="auto"/>
        <w:contextualSpacing/>
        <w:rPr>
          <w:rFonts w:asciiTheme="minorHAnsi" w:hAnsiTheme="minorHAnsi" w:cstheme="minorHAnsi"/>
          <w:sz w:val="24"/>
          <w:szCs w:val="24"/>
        </w:rPr>
      </w:pPr>
    </w:p>
    <w:p w14:paraId="0981A09D" w14:textId="15A8AFA4"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Glen Stevens, Lab Man</w:t>
      </w:r>
      <w:r w:rsidR="005636EE" w:rsidRPr="00F23943">
        <w:rPr>
          <w:rFonts w:asciiTheme="minorHAnsi" w:hAnsiTheme="minorHAnsi" w:cstheme="minorHAnsi"/>
          <w:sz w:val="24"/>
          <w:szCs w:val="24"/>
        </w:rPr>
        <w:t>a</w:t>
      </w:r>
      <w:r w:rsidRPr="00F23943">
        <w:rPr>
          <w:rFonts w:asciiTheme="minorHAnsi" w:hAnsiTheme="minorHAnsi" w:cstheme="minorHAnsi"/>
          <w:sz w:val="24"/>
          <w:szCs w:val="24"/>
        </w:rPr>
        <w:t>ger</w:t>
      </w:r>
    </w:p>
    <w:p w14:paraId="61F3C02E" w14:textId="0C889927"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University of Idaho</w:t>
      </w:r>
    </w:p>
    <w:p w14:paraId="6F682057" w14:textId="606AAB89"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Department of Entomology, Plant Pathology, and Nematology</w:t>
      </w:r>
    </w:p>
    <w:p w14:paraId="77439AE8" w14:textId="5793EE2E"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glens@uidaho.edu</w:t>
      </w:r>
    </w:p>
    <w:p w14:paraId="41C7AC55" w14:textId="2492D237"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(540) 267-5820</w:t>
      </w:r>
    </w:p>
    <w:p w14:paraId="72FDF4A5" w14:textId="77777777"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875 Perimeter Drive MS 2329</w:t>
      </w:r>
    </w:p>
    <w:p w14:paraId="139F46C5" w14:textId="392A3B73" w:rsidR="00E410D7"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Moscow, ID 83844</w:t>
      </w:r>
    </w:p>
    <w:p w14:paraId="24376B4B" w14:textId="7D1BDEC7" w:rsidR="00B1465A" w:rsidRPr="00F23943" w:rsidRDefault="00B1465A" w:rsidP="00E92641">
      <w:pPr>
        <w:spacing w:line="300" w:lineRule="auto"/>
        <w:contextualSpacing/>
        <w:rPr>
          <w:rFonts w:asciiTheme="minorHAnsi" w:hAnsiTheme="minorHAnsi" w:cstheme="minorHAnsi"/>
          <w:sz w:val="24"/>
          <w:szCs w:val="24"/>
        </w:rPr>
      </w:pPr>
    </w:p>
    <w:p w14:paraId="313E83E3" w14:textId="76F4A2FF" w:rsidR="00B1465A" w:rsidRPr="00F23943" w:rsidRDefault="00B1465A" w:rsidP="00E92641">
      <w:pPr>
        <w:spacing w:line="300" w:lineRule="auto"/>
        <w:contextualSpacing/>
        <w:rPr>
          <w:rFonts w:asciiTheme="minorHAnsi" w:hAnsiTheme="minorHAnsi" w:cstheme="minorHAnsi"/>
          <w:b/>
          <w:bCs/>
          <w:sz w:val="24"/>
          <w:szCs w:val="24"/>
        </w:rPr>
      </w:pPr>
      <w:r w:rsidRPr="00F23943">
        <w:rPr>
          <w:rFonts w:asciiTheme="minorHAnsi" w:hAnsiTheme="minorHAnsi" w:cstheme="minorHAnsi"/>
          <w:b/>
          <w:bCs/>
          <w:sz w:val="24"/>
          <w:szCs w:val="24"/>
        </w:rPr>
        <w:t>Cooperators:</w:t>
      </w:r>
    </w:p>
    <w:p w14:paraId="221E0035" w14:textId="1AE2429A" w:rsidR="00B1465A" w:rsidRPr="00F23943" w:rsidRDefault="00B1465A"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Diane and Michelle Gooding</w:t>
      </w:r>
    </w:p>
    <w:p w14:paraId="7521D1FA" w14:textId="351F451F" w:rsidR="00B1465A" w:rsidRPr="00F23943" w:rsidRDefault="00B1465A"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Gooding Farms, Inc.</w:t>
      </w:r>
    </w:p>
    <w:p w14:paraId="0BAB75F4" w14:textId="3CD2BB13" w:rsidR="00B1465A" w:rsidRPr="00F23943" w:rsidRDefault="00B1465A"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23669 Batt Corner Rd</w:t>
      </w:r>
    </w:p>
    <w:p w14:paraId="7B5FAA5B" w14:textId="2862732A" w:rsidR="00B1465A" w:rsidRPr="00F23943" w:rsidRDefault="00B1465A"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Parma, Id 83660</w:t>
      </w:r>
    </w:p>
    <w:p w14:paraId="637E0AD7" w14:textId="77777777" w:rsidR="00221CFD" w:rsidRPr="00F23943" w:rsidRDefault="00221CFD" w:rsidP="00E92641">
      <w:pPr>
        <w:spacing w:line="300" w:lineRule="auto"/>
        <w:contextualSpacing/>
        <w:rPr>
          <w:rFonts w:asciiTheme="minorHAnsi" w:hAnsiTheme="minorHAnsi" w:cstheme="minorHAnsi"/>
          <w:i/>
          <w:sz w:val="24"/>
          <w:szCs w:val="24"/>
        </w:rPr>
      </w:pPr>
    </w:p>
    <w:p w14:paraId="7572B61D"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Amount Requested:</w:t>
      </w:r>
    </w:p>
    <w:p w14:paraId="35457EC9" w14:textId="2286869D" w:rsidR="00221CFD"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w:t>
      </w:r>
      <w:r w:rsidR="009F3EB5" w:rsidRPr="00F23943">
        <w:rPr>
          <w:rFonts w:asciiTheme="minorHAnsi" w:hAnsiTheme="minorHAnsi" w:cstheme="minorHAnsi"/>
          <w:sz w:val="24"/>
          <w:szCs w:val="24"/>
        </w:rPr>
        <w:t>2</w:t>
      </w:r>
      <w:r w:rsidRPr="00F23943">
        <w:rPr>
          <w:rFonts w:asciiTheme="minorHAnsi" w:hAnsiTheme="minorHAnsi" w:cstheme="minorHAnsi"/>
          <w:sz w:val="24"/>
          <w:szCs w:val="24"/>
        </w:rPr>
        <w:t>2,000</w:t>
      </w:r>
    </w:p>
    <w:p w14:paraId="0A765F27" w14:textId="77777777" w:rsidR="00E410D7" w:rsidRPr="00F23943" w:rsidRDefault="00E410D7" w:rsidP="00E92641">
      <w:pPr>
        <w:spacing w:line="300" w:lineRule="auto"/>
        <w:contextualSpacing/>
        <w:rPr>
          <w:rFonts w:asciiTheme="minorHAnsi" w:hAnsiTheme="minorHAnsi" w:cstheme="minorHAnsi"/>
          <w:b/>
          <w:sz w:val="24"/>
          <w:szCs w:val="24"/>
        </w:rPr>
      </w:pPr>
    </w:p>
    <w:p w14:paraId="461DC514"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Other Funding Sources and Support</w:t>
      </w:r>
    </w:p>
    <w:p w14:paraId="22EFD6BB" w14:textId="4587A758" w:rsidR="00221CFD" w:rsidRPr="00F23943" w:rsidRDefault="00E410D7"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Other funding </w:t>
      </w:r>
      <w:r w:rsidR="00434C10" w:rsidRPr="00F23943">
        <w:rPr>
          <w:rFonts w:asciiTheme="minorHAnsi" w:hAnsiTheme="minorHAnsi" w:cstheme="minorHAnsi"/>
          <w:sz w:val="24"/>
          <w:szCs w:val="24"/>
        </w:rPr>
        <w:t xml:space="preserve">to contribute to the success of the proposal includes support for </w:t>
      </w:r>
      <w:proofErr w:type="gramStart"/>
      <w:r w:rsidR="00434C10" w:rsidRPr="00F23943">
        <w:rPr>
          <w:rFonts w:asciiTheme="minorHAnsi" w:hAnsiTheme="minorHAnsi" w:cstheme="minorHAnsi"/>
          <w:sz w:val="24"/>
          <w:szCs w:val="24"/>
        </w:rPr>
        <w:t>salary</w:t>
      </w:r>
      <w:proofErr w:type="gramEnd"/>
      <w:r w:rsidR="00434C10" w:rsidRPr="00F23943">
        <w:rPr>
          <w:rFonts w:asciiTheme="minorHAnsi" w:hAnsiTheme="minorHAnsi" w:cstheme="minorHAnsi"/>
          <w:sz w:val="24"/>
          <w:szCs w:val="24"/>
        </w:rPr>
        <w:t xml:space="preserve"> provided </w:t>
      </w:r>
      <w:r w:rsidR="00DD2003" w:rsidRPr="00F23943">
        <w:rPr>
          <w:rFonts w:asciiTheme="minorHAnsi" w:hAnsiTheme="minorHAnsi" w:cstheme="minorHAnsi"/>
          <w:sz w:val="24"/>
          <w:szCs w:val="24"/>
        </w:rPr>
        <w:t>by Dr.</w:t>
      </w:r>
      <w:r w:rsidR="00434C10" w:rsidRPr="00F23943">
        <w:rPr>
          <w:rFonts w:asciiTheme="minorHAnsi" w:hAnsiTheme="minorHAnsi" w:cstheme="minorHAnsi"/>
          <w:sz w:val="24"/>
          <w:szCs w:val="24"/>
        </w:rPr>
        <w:t xml:space="preserve"> </w:t>
      </w:r>
      <w:r w:rsidR="009F3EB5" w:rsidRPr="00F23943">
        <w:rPr>
          <w:rFonts w:asciiTheme="minorHAnsi" w:hAnsiTheme="minorHAnsi" w:cstheme="minorHAnsi"/>
          <w:sz w:val="24"/>
          <w:szCs w:val="24"/>
        </w:rPr>
        <w:t xml:space="preserve">Lewis to support Dr. Stevens through </w:t>
      </w:r>
      <w:proofErr w:type="gramStart"/>
      <w:r w:rsidR="009F3EB5" w:rsidRPr="00F23943">
        <w:rPr>
          <w:rFonts w:asciiTheme="minorHAnsi" w:hAnsiTheme="minorHAnsi" w:cstheme="minorHAnsi"/>
          <w:sz w:val="24"/>
          <w:szCs w:val="24"/>
        </w:rPr>
        <w:t>a number of</w:t>
      </w:r>
      <w:proofErr w:type="gramEnd"/>
      <w:r w:rsidR="009F3EB5" w:rsidRPr="00F23943">
        <w:rPr>
          <w:rFonts w:asciiTheme="minorHAnsi" w:hAnsiTheme="minorHAnsi" w:cstheme="minorHAnsi"/>
          <w:sz w:val="24"/>
          <w:szCs w:val="24"/>
        </w:rPr>
        <w:t xml:space="preserve"> other funding sources not related to this work</w:t>
      </w:r>
      <w:r w:rsidR="00434C10" w:rsidRPr="00F23943">
        <w:rPr>
          <w:rFonts w:asciiTheme="minorHAnsi" w:hAnsiTheme="minorHAnsi" w:cstheme="minorHAnsi"/>
          <w:sz w:val="24"/>
          <w:szCs w:val="24"/>
        </w:rPr>
        <w:t>.</w:t>
      </w:r>
    </w:p>
    <w:p w14:paraId="51F83E55" w14:textId="77777777" w:rsidR="00434C10" w:rsidRPr="00F23943" w:rsidRDefault="00434C10" w:rsidP="00E92641">
      <w:pPr>
        <w:spacing w:line="300" w:lineRule="auto"/>
        <w:contextualSpacing/>
        <w:rPr>
          <w:rFonts w:asciiTheme="minorHAnsi" w:hAnsiTheme="minorHAnsi" w:cstheme="minorHAnsi"/>
          <w:sz w:val="24"/>
          <w:szCs w:val="24"/>
        </w:rPr>
      </w:pPr>
    </w:p>
    <w:p w14:paraId="660D77EF"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Send Funding To:</w:t>
      </w:r>
    </w:p>
    <w:p w14:paraId="2A0BC09F" w14:textId="77777777" w:rsidR="000D12B1" w:rsidRPr="00F23943" w:rsidRDefault="000D12B1" w:rsidP="00E92641">
      <w:pPr>
        <w:spacing w:line="300" w:lineRule="auto"/>
        <w:contextualSpacing/>
        <w:rPr>
          <w:rFonts w:asciiTheme="minorHAnsi" w:hAnsiTheme="minorHAnsi" w:cstheme="minorHAnsi"/>
          <w:b/>
          <w:sz w:val="24"/>
          <w:szCs w:val="24"/>
        </w:rPr>
      </w:pPr>
    </w:p>
    <w:p w14:paraId="5E64E71E" w14:textId="13180309" w:rsidR="009F3EB5" w:rsidRPr="00C2092D" w:rsidRDefault="009F3EB5" w:rsidP="009F3EB5">
      <w:pPr>
        <w:pStyle w:val="xmsonormal"/>
        <w:spacing w:line="270" w:lineRule="atLeast"/>
        <w:rPr>
          <w:rFonts w:asciiTheme="minorHAnsi" w:hAnsiTheme="minorHAnsi" w:cstheme="minorHAnsi"/>
          <w:sz w:val="24"/>
          <w:szCs w:val="24"/>
        </w:rPr>
      </w:pPr>
      <w:r w:rsidRPr="00C2092D">
        <w:rPr>
          <w:rFonts w:asciiTheme="minorHAnsi" w:hAnsiTheme="minorHAnsi" w:cstheme="minorHAnsi"/>
          <w:caps/>
          <w:sz w:val="24"/>
          <w:szCs w:val="24"/>
        </w:rPr>
        <w:t>HOLLY WATERS</w:t>
      </w:r>
      <w:r w:rsidRPr="00C2092D">
        <w:rPr>
          <w:rFonts w:asciiTheme="minorHAnsi" w:hAnsiTheme="minorHAnsi" w:cstheme="minorHAnsi"/>
          <w:sz w:val="24"/>
          <w:szCs w:val="24"/>
        </w:rPr>
        <w:t xml:space="preserve">, Director </w:t>
      </w:r>
      <w:r w:rsidRPr="00C2092D">
        <w:rPr>
          <w:rFonts w:asciiTheme="minorHAnsi" w:hAnsiTheme="minorHAnsi" w:cstheme="minorHAnsi"/>
          <w:sz w:val="24"/>
          <w:szCs w:val="24"/>
        </w:rPr>
        <w:br/>
        <w:t xml:space="preserve">College of Agricultural and Life Sciences </w:t>
      </w:r>
      <w:r w:rsidRPr="00C2092D">
        <w:rPr>
          <w:rFonts w:asciiTheme="minorHAnsi" w:hAnsiTheme="minorHAnsi" w:cstheme="minorHAnsi"/>
          <w:sz w:val="24"/>
          <w:szCs w:val="24"/>
        </w:rPr>
        <w:br/>
        <w:t>Grant Management Services, Ag Science Room 304</w:t>
      </w:r>
      <w:hyperlink r:id="rId7" w:history="1">
        <w:r w:rsidRPr="00C2092D">
          <w:rPr>
            <w:rFonts w:asciiTheme="minorHAnsi" w:hAnsiTheme="minorHAnsi" w:cstheme="minorHAnsi"/>
            <w:color w:val="0000FF"/>
            <w:sz w:val="24"/>
            <w:szCs w:val="24"/>
            <w:u w:val="single"/>
          </w:rPr>
          <w:br/>
        </w:r>
        <w:r w:rsidRPr="00C2092D">
          <w:rPr>
            <w:rStyle w:val="Hyperlink"/>
            <w:rFonts w:asciiTheme="minorHAnsi" w:hAnsiTheme="minorHAnsi" w:cstheme="minorHAnsi"/>
            <w:sz w:val="24"/>
            <w:szCs w:val="24"/>
          </w:rPr>
          <w:t>hwaters@uidaho.edu</w:t>
        </w:r>
      </w:hyperlink>
      <w:r w:rsidRPr="00C2092D">
        <w:rPr>
          <w:rFonts w:asciiTheme="minorHAnsi" w:hAnsiTheme="minorHAnsi" w:cstheme="minorHAnsi"/>
          <w:sz w:val="24"/>
          <w:szCs w:val="24"/>
        </w:rPr>
        <w:t xml:space="preserve"> </w:t>
      </w:r>
      <w:r w:rsidRPr="00C2092D">
        <w:rPr>
          <w:rFonts w:asciiTheme="minorHAnsi" w:hAnsiTheme="minorHAnsi" w:cstheme="minorHAnsi"/>
          <w:sz w:val="24"/>
          <w:szCs w:val="24"/>
        </w:rPr>
        <w:br/>
        <w:t xml:space="preserve">208-885-5999 </w:t>
      </w:r>
      <w:r w:rsidRPr="00C2092D">
        <w:rPr>
          <w:rFonts w:asciiTheme="minorHAnsi" w:hAnsiTheme="minorHAnsi" w:cstheme="minorHAnsi"/>
          <w:sz w:val="24"/>
          <w:szCs w:val="24"/>
        </w:rPr>
        <w:br/>
        <w:t xml:space="preserve">875 Perimeter Drive, MS 2337   </w:t>
      </w:r>
    </w:p>
    <w:p w14:paraId="1F5081E3" w14:textId="002BC406" w:rsidR="009F3EB5" w:rsidRPr="00F23943" w:rsidRDefault="009F3EB5" w:rsidP="00E92641">
      <w:pPr>
        <w:spacing w:line="300" w:lineRule="auto"/>
        <w:contextualSpacing/>
        <w:rPr>
          <w:rFonts w:asciiTheme="minorHAnsi" w:hAnsiTheme="minorHAnsi" w:cstheme="minorHAnsi"/>
          <w:sz w:val="24"/>
          <w:szCs w:val="24"/>
        </w:rPr>
        <w:sectPr w:rsidR="009F3EB5" w:rsidRPr="00F23943" w:rsidSect="000D12B1">
          <w:pgSz w:w="12240" w:h="15840"/>
          <w:pgMar w:top="1440" w:right="1440" w:bottom="1440" w:left="1440" w:header="720" w:footer="720" w:gutter="0"/>
          <w:pgNumType w:start="1"/>
          <w:cols w:space="720"/>
          <w:docGrid w:linePitch="360"/>
        </w:sectPr>
      </w:pPr>
    </w:p>
    <w:p w14:paraId="67038186" w14:textId="2E4738EA"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lastRenderedPageBreak/>
        <w:t>Project Title</w:t>
      </w:r>
      <w:r w:rsidR="00BB4C0A" w:rsidRPr="00F23943">
        <w:rPr>
          <w:rFonts w:asciiTheme="minorHAnsi" w:hAnsiTheme="minorHAnsi" w:cstheme="minorHAnsi"/>
          <w:b/>
          <w:sz w:val="24"/>
          <w:szCs w:val="24"/>
        </w:rPr>
        <w:t>:</w:t>
      </w:r>
    </w:p>
    <w:p w14:paraId="15C9610B" w14:textId="33978127" w:rsidR="00221CFD" w:rsidRPr="00F23943" w:rsidRDefault="00BB4C0A"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Novel control methods for California prionus beetle using entomopathogenic </w:t>
      </w:r>
      <w:r w:rsidR="009C2B29" w:rsidRPr="00F23943">
        <w:rPr>
          <w:rFonts w:asciiTheme="minorHAnsi" w:hAnsiTheme="minorHAnsi" w:cstheme="minorHAnsi"/>
          <w:sz w:val="24"/>
          <w:szCs w:val="24"/>
        </w:rPr>
        <w:t>fungi</w:t>
      </w:r>
    </w:p>
    <w:p w14:paraId="668266A6" w14:textId="77777777" w:rsidR="00BB4C0A" w:rsidRPr="00F23943" w:rsidRDefault="00BB4C0A" w:rsidP="00E92641">
      <w:pPr>
        <w:spacing w:line="300" w:lineRule="auto"/>
        <w:contextualSpacing/>
        <w:rPr>
          <w:rFonts w:asciiTheme="minorHAnsi" w:hAnsiTheme="minorHAnsi" w:cstheme="minorHAnsi"/>
          <w:sz w:val="24"/>
          <w:szCs w:val="24"/>
        </w:rPr>
      </w:pPr>
    </w:p>
    <w:p w14:paraId="699CAAED"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Statement of Problem:</w:t>
      </w:r>
    </w:p>
    <w:p w14:paraId="173BF308" w14:textId="73B7E8AC" w:rsidR="00221CFD" w:rsidRPr="00F23943" w:rsidRDefault="003D37B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The California prionus beetle </w:t>
      </w:r>
      <w:r w:rsidR="00D712F0" w:rsidRPr="00F23943">
        <w:rPr>
          <w:rFonts w:asciiTheme="minorHAnsi" w:hAnsiTheme="minorHAnsi" w:cstheme="minorHAnsi"/>
          <w:sz w:val="24"/>
          <w:szCs w:val="24"/>
        </w:rPr>
        <w:t xml:space="preserve">(CPB) </w:t>
      </w:r>
      <w:r w:rsidRPr="00F23943">
        <w:rPr>
          <w:rFonts w:asciiTheme="minorHAnsi" w:hAnsiTheme="minorHAnsi" w:cstheme="minorHAnsi"/>
          <w:sz w:val="24"/>
          <w:szCs w:val="24"/>
        </w:rPr>
        <w:t>is a major pest of hop</w:t>
      </w:r>
      <w:r w:rsidR="007D37D2" w:rsidRPr="00F23943">
        <w:rPr>
          <w:rFonts w:asciiTheme="minorHAnsi" w:hAnsiTheme="minorHAnsi" w:cstheme="minorHAnsi"/>
          <w:sz w:val="24"/>
          <w:szCs w:val="24"/>
        </w:rPr>
        <w:t>s</w:t>
      </w:r>
      <w:r w:rsidRPr="00F23943">
        <w:rPr>
          <w:rFonts w:asciiTheme="minorHAnsi" w:hAnsiTheme="minorHAnsi" w:cstheme="minorHAnsi"/>
          <w:sz w:val="24"/>
          <w:szCs w:val="24"/>
        </w:rPr>
        <w:t xml:space="preserve">. Larvae live and feed on </w:t>
      </w:r>
      <w:r w:rsidR="00D27168" w:rsidRPr="00F23943">
        <w:rPr>
          <w:rFonts w:asciiTheme="minorHAnsi" w:hAnsiTheme="minorHAnsi" w:cstheme="minorHAnsi"/>
          <w:sz w:val="24"/>
          <w:szCs w:val="24"/>
        </w:rPr>
        <w:t xml:space="preserve">the </w:t>
      </w:r>
      <w:r w:rsidRPr="00F23943">
        <w:rPr>
          <w:rFonts w:asciiTheme="minorHAnsi" w:hAnsiTheme="minorHAnsi" w:cstheme="minorHAnsi"/>
          <w:sz w:val="24"/>
          <w:szCs w:val="24"/>
        </w:rPr>
        <w:t>root</w:t>
      </w:r>
      <w:r w:rsidR="00D27168" w:rsidRPr="00F23943">
        <w:rPr>
          <w:rFonts w:asciiTheme="minorHAnsi" w:hAnsiTheme="minorHAnsi" w:cstheme="minorHAnsi"/>
          <w:sz w:val="24"/>
          <w:szCs w:val="24"/>
        </w:rPr>
        <w:t>s</w:t>
      </w:r>
      <w:r w:rsidRPr="00F23943">
        <w:rPr>
          <w:rFonts w:asciiTheme="minorHAnsi" w:hAnsiTheme="minorHAnsi" w:cstheme="minorHAnsi"/>
          <w:sz w:val="24"/>
          <w:szCs w:val="24"/>
        </w:rPr>
        <w:t xml:space="preserve"> of hop plants</w:t>
      </w:r>
      <w:r w:rsidR="00D27168" w:rsidRPr="00F23943">
        <w:rPr>
          <w:rFonts w:asciiTheme="minorHAnsi" w:hAnsiTheme="minorHAnsi" w:cstheme="minorHAnsi"/>
          <w:sz w:val="24"/>
          <w:szCs w:val="24"/>
        </w:rPr>
        <w:t>,</w:t>
      </w:r>
      <w:r w:rsidRPr="00F23943">
        <w:rPr>
          <w:rFonts w:asciiTheme="minorHAnsi" w:hAnsiTheme="minorHAnsi" w:cstheme="minorHAnsi"/>
          <w:sz w:val="24"/>
          <w:szCs w:val="24"/>
        </w:rPr>
        <w:t xml:space="preserve"> resulting in decreased uptake of nutrients and water</w:t>
      </w:r>
      <w:r w:rsidR="00D27168" w:rsidRPr="00F23943">
        <w:rPr>
          <w:rFonts w:asciiTheme="minorHAnsi" w:hAnsiTheme="minorHAnsi" w:cstheme="minorHAnsi"/>
          <w:sz w:val="24"/>
          <w:szCs w:val="24"/>
        </w:rPr>
        <w:t>. This</w:t>
      </w:r>
      <w:r w:rsidRPr="00F23943">
        <w:rPr>
          <w:rFonts w:asciiTheme="minorHAnsi" w:hAnsiTheme="minorHAnsi" w:cstheme="minorHAnsi"/>
          <w:sz w:val="24"/>
          <w:szCs w:val="24"/>
        </w:rPr>
        <w:t xml:space="preserve"> stress </w:t>
      </w:r>
      <w:r w:rsidR="00D27168" w:rsidRPr="00F23943">
        <w:rPr>
          <w:rFonts w:asciiTheme="minorHAnsi" w:hAnsiTheme="minorHAnsi" w:cstheme="minorHAnsi"/>
          <w:sz w:val="24"/>
          <w:szCs w:val="24"/>
        </w:rPr>
        <w:t xml:space="preserve">can </w:t>
      </w:r>
      <w:r w:rsidRPr="00F23943">
        <w:rPr>
          <w:rFonts w:asciiTheme="minorHAnsi" w:hAnsiTheme="minorHAnsi" w:cstheme="minorHAnsi"/>
          <w:sz w:val="24"/>
          <w:szCs w:val="24"/>
        </w:rPr>
        <w:t>result in wilting and</w:t>
      </w:r>
      <w:r w:rsidR="00D27168" w:rsidRPr="00F23943">
        <w:rPr>
          <w:rFonts w:asciiTheme="minorHAnsi" w:hAnsiTheme="minorHAnsi" w:cstheme="minorHAnsi"/>
          <w:sz w:val="24"/>
          <w:szCs w:val="24"/>
        </w:rPr>
        <w:t>, in severe instances,</w:t>
      </w:r>
      <w:r w:rsidRPr="00F23943">
        <w:rPr>
          <w:rFonts w:asciiTheme="minorHAnsi" w:hAnsiTheme="minorHAnsi" w:cstheme="minorHAnsi"/>
          <w:sz w:val="24"/>
          <w:szCs w:val="24"/>
        </w:rPr>
        <w:t xml:space="preserve"> plant death. Secondary </w:t>
      </w:r>
      <w:r w:rsidR="00092EDC" w:rsidRPr="00F23943">
        <w:rPr>
          <w:rFonts w:asciiTheme="minorHAnsi" w:hAnsiTheme="minorHAnsi" w:cstheme="minorHAnsi"/>
          <w:sz w:val="24"/>
          <w:szCs w:val="24"/>
        </w:rPr>
        <w:t xml:space="preserve">bacterial infections </w:t>
      </w:r>
      <w:r w:rsidRPr="00F23943">
        <w:rPr>
          <w:rFonts w:asciiTheme="minorHAnsi" w:hAnsiTheme="minorHAnsi" w:cstheme="minorHAnsi"/>
          <w:sz w:val="24"/>
          <w:szCs w:val="24"/>
        </w:rPr>
        <w:t xml:space="preserve">of </w:t>
      </w:r>
      <w:r w:rsidR="00092EDC" w:rsidRPr="00F23943">
        <w:rPr>
          <w:rFonts w:asciiTheme="minorHAnsi" w:hAnsiTheme="minorHAnsi" w:cstheme="minorHAnsi"/>
          <w:sz w:val="24"/>
          <w:szCs w:val="24"/>
        </w:rPr>
        <w:t xml:space="preserve">the </w:t>
      </w:r>
      <w:r w:rsidRPr="00F23943">
        <w:rPr>
          <w:rFonts w:asciiTheme="minorHAnsi" w:hAnsiTheme="minorHAnsi" w:cstheme="minorHAnsi"/>
          <w:sz w:val="24"/>
          <w:szCs w:val="24"/>
        </w:rPr>
        <w:t xml:space="preserve">roots can also result from </w:t>
      </w:r>
      <w:r w:rsidR="00092EDC" w:rsidRPr="00F23943">
        <w:rPr>
          <w:rFonts w:asciiTheme="minorHAnsi" w:hAnsiTheme="minorHAnsi" w:cstheme="minorHAnsi"/>
          <w:sz w:val="24"/>
          <w:szCs w:val="24"/>
        </w:rPr>
        <w:t xml:space="preserve">feeding </w:t>
      </w:r>
      <w:r w:rsidRPr="00F23943">
        <w:rPr>
          <w:rFonts w:asciiTheme="minorHAnsi" w:hAnsiTheme="minorHAnsi" w:cstheme="minorHAnsi"/>
          <w:sz w:val="24"/>
          <w:szCs w:val="24"/>
        </w:rPr>
        <w:t>damage</w:t>
      </w:r>
      <w:r w:rsidR="00092EDC" w:rsidRPr="00F23943">
        <w:rPr>
          <w:rFonts w:asciiTheme="minorHAnsi" w:hAnsiTheme="minorHAnsi" w:cstheme="minorHAnsi"/>
          <w:sz w:val="24"/>
          <w:szCs w:val="24"/>
        </w:rPr>
        <w:t>.</w:t>
      </w:r>
      <w:r w:rsidR="00801FFB" w:rsidRPr="00F23943">
        <w:rPr>
          <w:rFonts w:asciiTheme="minorHAnsi" w:hAnsiTheme="minorHAnsi" w:cstheme="minorHAnsi"/>
          <w:sz w:val="24"/>
          <w:szCs w:val="24"/>
        </w:rPr>
        <w:t xml:space="preserve"> Current pest management revolves around monitoring</w:t>
      </w:r>
      <w:r w:rsidR="003C2D4F" w:rsidRPr="00F23943">
        <w:rPr>
          <w:rFonts w:asciiTheme="minorHAnsi" w:hAnsiTheme="minorHAnsi" w:cstheme="minorHAnsi"/>
          <w:sz w:val="24"/>
          <w:szCs w:val="24"/>
        </w:rPr>
        <w:t xml:space="preserve">, </w:t>
      </w:r>
      <w:r w:rsidR="00465F97" w:rsidRPr="00F23943">
        <w:rPr>
          <w:rFonts w:asciiTheme="minorHAnsi" w:hAnsiTheme="minorHAnsi" w:cstheme="minorHAnsi"/>
          <w:sz w:val="24"/>
          <w:szCs w:val="24"/>
        </w:rPr>
        <w:t>fumigants,</w:t>
      </w:r>
      <w:r w:rsidR="00801FFB" w:rsidRPr="00F23943">
        <w:rPr>
          <w:rFonts w:asciiTheme="minorHAnsi" w:hAnsiTheme="minorHAnsi" w:cstheme="minorHAnsi"/>
          <w:sz w:val="24"/>
          <w:szCs w:val="24"/>
        </w:rPr>
        <w:t xml:space="preserve"> and the use of </w:t>
      </w:r>
      <w:r w:rsidR="00320A31" w:rsidRPr="00F23943">
        <w:rPr>
          <w:rFonts w:asciiTheme="minorHAnsi" w:hAnsiTheme="minorHAnsi" w:cstheme="minorHAnsi"/>
          <w:sz w:val="24"/>
          <w:szCs w:val="24"/>
        </w:rPr>
        <w:t xml:space="preserve">Mocap </w:t>
      </w:r>
      <w:r w:rsidR="00801FFB" w:rsidRPr="00F23943">
        <w:rPr>
          <w:rFonts w:asciiTheme="minorHAnsi" w:hAnsiTheme="minorHAnsi" w:cstheme="minorHAnsi"/>
          <w:sz w:val="24"/>
          <w:szCs w:val="24"/>
        </w:rPr>
        <w:t xml:space="preserve">EC. Unfortunately, these control methods </w:t>
      </w:r>
      <w:r w:rsidR="00F10BE3" w:rsidRPr="00F23943">
        <w:rPr>
          <w:rFonts w:asciiTheme="minorHAnsi" w:hAnsiTheme="minorHAnsi" w:cstheme="minorHAnsi"/>
          <w:sz w:val="24"/>
          <w:szCs w:val="24"/>
        </w:rPr>
        <w:t xml:space="preserve">are </w:t>
      </w:r>
      <w:r w:rsidR="004A60D9" w:rsidRPr="00F23943">
        <w:rPr>
          <w:rFonts w:asciiTheme="minorHAnsi" w:hAnsiTheme="minorHAnsi" w:cstheme="minorHAnsi"/>
          <w:sz w:val="24"/>
          <w:szCs w:val="24"/>
        </w:rPr>
        <w:t>often ineffective.</w:t>
      </w:r>
      <w:r w:rsidR="00801FFB" w:rsidRPr="00F23943">
        <w:rPr>
          <w:rFonts w:asciiTheme="minorHAnsi" w:hAnsiTheme="minorHAnsi" w:cstheme="minorHAnsi"/>
          <w:sz w:val="24"/>
          <w:szCs w:val="24"/>
        </w:rPr>
        <w:t xml:space="preserve"> </w:t>
      </w:r>
      <w:r w:rsidR="00092EDC" w:rsidRPr="00F23943">
        <w:rPr>
          <w:rFonts w:asciiTheme="minorHAnsi" w:hAnsiTheme="minorHAnsi" w:cstheme="minorHAnsi"/>
          <w:sz w:val="24"/>
          <w:szCs w:val="24"/>
        </w:rPr>
        <w:t xml:space="preserve"> As such, </w:t>
      </w:r>
      <w:r w:rsidR="00916382" w:rsidRPr="00F23943">
        <w:rPr>
          <w:rFonts w:asciiTheme="minorHAnsi" w:hAnsiTheme="minorHAnsi" w:cstheme="minorHAnsi"/>
          <w:sz w:val="24"/>
          <w:szCs w:val="24"/>
        </w:rPr>
        <w:t>new</w:t>
      </w:r>
      <w:r w:rsidRPr="00F23943">
        <w:rPr>
          <w:rFonts w:asciiTheme="minorHAnsi" w:hAnsiTheme="minorHAnsi" w:cstheme="minorHAnsi"/>
          <w:sz w:val="24"/>
          <w:szCs w:val="24"/>
        </w:rPr>
        <w:t xml:space="preserve"> pest management strategies are needed to control </w:t>
      </w:r>
      <w:r w:rsidR="002209AB" w:rsidRPr="00F23943">
        <w:rPr>
          <w:rFonts w:asciiTheme="minorHAnsi" w:hAnsiTheme="minorHAnsi" w:cstheme="minorHAnsi"/>
          <w:sz w:val="24"/>
          <w:szCs w:val="24"/>
        </w:rPr>
        <w:t xml:space="preserve">problematic </w:t>
      </w:r>
      <w:r w:rsidRPr="00F23943">
        <w:rPr>
          <w:rFonts w:asciiTheme="minorHAnsi" w:hAnsiTheme="minorHAnsi" w:cstheme="minorHAnsi"/>
          <w:sz w:val="24"/>
          <w:szCs w:val="24"/>
        </w:rPr>
        <w:t xml:space="preserve">populations of </w:t>
      </w:r>
      <w:r w:rsidR="00D712F0" w:rsidRPr="00F23943">
        <w:rPr>
          <w:rFonts w:asciiTheme="minorHAnsi" w:hAnsiTheme="minorHAnsi" w:cstheme="minorHAnsi"/>
          <w:sz w:val="24"/>
          <w:szCs w:val="24"/>
        </w:rPr>
        <w:t>CPB</w:t>
      </w:r>
      <w:r w:rsidR="00096DEC" w:rsidRPr="00F23943">
        <w:rPr>
          <w:rFonts w:asciiTheme="minorHAnsi" w:hAnsiTheme="minorHAnsi" w:cstheme="minorHAnsi"/>
          <w:sz w:val="24"/>
          <w:szCs w:val="24"/>
        </w:rPr>
        <w:t>s</w:t>
      </w:r>
      <w:r w:rsidR="00092EDC" w:rsidRPr="00F23943">
        <w:rPr>
          <w:rFonts w:asciiTheme="minorHAnsi" w:hAnsiTheme="minorHAnsi" w:cstheme="minorHAnsi"/>
          <w:sz w:val="24"/>
          <w:szCs w:val="24"/>
        </w:rPr>
        <w:t xml:space="preserve"> </w:t>
      </w:r>
      <w:r w:rsidRPr="00F23943">
        <w:rPr>
          <w:rFonts w:asciiTheme="minorHAnsi" w:hAnsiTheme="minorHAnsi" w:cstheme="minorHAnsi"/>
          <w:sz w:val="24"/>
          <w:szCs w:val="24"/>
        </w:rPr>
        <w:t xml:space="preserve">to </w:t>
      </w:r>
      <w:r w:rsidR="00933004" w:rsidRPr="00F23943">
        <w:rPr>
          <w:rFonts w:asciiTheme="minorHAnsi" w:hAnsiTheme="minorHAnsi" w:cstheme="minorHAnsi"/>
          <w:sz w:val="24"/>
          <w:szCs w:val="24"/>
        </w:rPr>
        <w:t xml:space="preserve">reduce </w:t>
      </w:r>
      <w:r w:rsidRPr="00F23943">
        <w:rPr>
          <w:rFonts w:asciiTheme="minorHAnsi" w:hAnsiTheme="minorHAnsi" w:cstheme="minorHAnsi"/>
          <w:sz w:val="24"/>
          <w:szCs w:val="24"/>
        </w:rPr>
        <w:t>crop damage.</w:t>
      </w:r>
      <w:r w:rsidR="00292899" w:rsidRPr="00F23943">
        <w:rPr>
          <w:rFonts w:asciiTheme="minorHAnsi" w:hAnsiTheme="minorHAnsi" w:cstheme="minorHAnsi"/>
          <w:sz w:val="24"/>
          <w:szCs w:val="24"/>
        </w:rPr>
        <w:t xml:space="preserve"> Management of this pest species is vital for the continued success of </w:t>
      </w:r>
      <w:r w:rsidR="00092EDC" w:rsidRPr="00F23943">
        <w:rPr>
          <w:rFonts w:asciiTheme="minorHAnsi" w:hAnsiTheme="minorHAnsi" w:cstheme="minorHAnsi"/>
          <w:sz w:val="24"/>
          <w:szCs w:val="24"/>
        </w:rPr>
        <w:t>h</w:t>
      </w:r>
      <w:r w:rsidR="00292899" w:rsidRPr="00F23943">
        <w:rPr>
          <w:rFonts w:asciiTheme="minorHAnsi" w:hAnsiTheme="minorHAnsi" w:cstheme="minorHAnsi"/>
          <w:sz w:val="24"/>
          <w:szCs w:val="24"/>
        </w:rPr>
        <w:t>op growers in the Pacific Northwest and the United States.</w:t>
      </w:r>
      <w:r w:rsidR="004E6988" w:rsidRPr="00F23943">
        <w:rPr>
          <w:rFonts w:asciiTheme="minorHAnsi" w:hAnsiTheme="minorHAnsi" w:cstheme="minorHAnsi"/>
          <w:sz w:val="24"/>
          <w:szCs w:val="24"/>
        </w:rPr>
        <w:t xml:space="preserve"> We propose to</w:t>
      </w:r>
      <w:r w:rsidR="00F23943">
        <w:rPr>
          <w:rFonts w:asciiTheme="minorHAnsi" w:hAnsiTheme="minorHAnsi" w:cstheme="minorHAnsi"/>
          <w:sz w:val="24"/>
          <w:szCs w:val="24"/>
        </w:rPr>
        <w:t xml:space="preserve"> develop</w:t>
      </w:r>
      <w:r w:rsidR="004E6988" w:rsidRPr="00F23943">
        <w:rPr>
          <w:rFonts w:asciiTheme="minorHAnsi" w:hAnsiTheme="minorHAnsi" w:cstheme="minorHAnsi"/>
          <w:sz w:val="24"/>
          <w:szCs w:val="24"/>
        </w:rPr>
        <w:t xml:space="preserve"> </w:t>
      </w:r>
      <w:r w:rsidR="00516F46" w:rsidRPr="00F23943">
        <w:rPr>
          <w:rFonts w:asciiTheme="minorHAnsi" w:hAnsiTheme="minorHAnsi" w:cstheme="minorHAnsi"/>
          <w:sz w:val="24"/>
          <w:szCs w:val="24"/>
        </w:rPr>
        <w:t xml:space="preserve">improved </w:t>
      </w:r>
      <w:r w:rsidR="00C36BBF" w:rsidRPr="00F23943">
        <w:rPr>
          <w:rFonts w:asciiTheme="minorHAnsi" w:hAnsiTheme="minorHAnsi" w:cstheme="minorHAnsi"/>
          <w:sz w:val="24"/>
          <w:szCs w:val="24"/>
        </w:rPr>
        <w:t xml:space="preserve">control </w:t>
      </w:r>
      <w:r w:rsidR="00516F46" w:rsidRPr="00F23943">
        <w:rPr>
          <w:rFonts w:asciiTheme="minorHAnsi" w:hAnsiTheme="minorHAnsi" w:cstheme="minorHAnsi"/>
          <w:sz w:val="24"/>
          <w:szCs w:val="24"/>
        </w:rPr>
        <w:t xml:space="preserve">methods </w:t>
      </w:r>
      <w:r w:rsidR="00C36BBF" w:rsidRPr="00F23943">
        <w:rPr>
          <w:rFonts w:asciiTheme="minorHAnsi" w:hAnsiTheme="minorHAnsi" w:cstheme="minorHAnsi"/>
          <w:sz w:val="24"/>
          <w:szCs w:val="24"/>
        </w:rPr>
        <w:t xml:space="preserve">which utilize </w:t>
      </w:r>
      <w:r w:rsidR="004E6988" w:rsidRPr="00F23943">
        <w:rPr>
          <w:rFonts w:asciiTheme="minorHAnsi" w:hAnsiTheme="minorHAnsi" w:cstheme="minorHAnsi"/>
          <w:sz w:val="24"/>
          <w:szCs w:val="24"/>
        </w:rPr>
        <w:t xml:space="preserve">entomopathogenic </w:t>
      </w:r>
      <w:r w:rsidR="009C2B29" w:rsidRPr="00F23943">
        <w:rPr>
          <w:rFonts w:asciiTheme="minorHAnsi" w:hAnsiTheme="minorHAnsi" w:cstheme="minorHAnsi"/>
          <w:sz w:val="24"/>
          <w:szCs w:val="24"/>
        </w:rPr>
        <w:t>fungi (EPF)</w:t>
      </w:r>
      <w:r w:rsidR="002209AB" w:rsidRPr="00F23943">
        <w:rPr>
          <w:rFonts w:asciiTheme="minorHAnsi" w:hAnsiTheme="minorHAnsi" w:cstheme="minorHAnsi"/>
          <w:sz w:val="24"/>
          <w:szCs w:val="24"/>
        </w:rPr>
        <w:t xml:space="preserve"> </w:t>
      </w:r>
      <w:r w:rsidR="00092EDC" w:rsidRPr="00F23943">
        <w:rPr>
          <w:rFonts w:asciiTheme="minorHAnsi" w:hAnsiTheme="minorHAnsi" w:cstheme="minorHAnsi"/>
          <w:sz w:val="24"/>
          <w:szCs w:val="24"/>
        </w:rPr>
        <w:t xml:space="preserve">for </w:t>
      </w:r>
      <w:r w:rsidR="00D712F0" w:rsidRPr="00F23943">
        <w:rPr>
          <w:rFonts w:asciiTheme="minorHAnsi" w:hAnsiTheme="minorHAnsi" w:cstheme="minorHAnsi"/>
          <w:sz w:val="24"/>
          <w:szCs w:val="24"/>
        </w:rPr>
        <w:t>CPB</w:t>
      </w:r>
      <w:r w:rsidR="004E6988" w:rsidRPr="00F23943">
        <w:rPr>
          <w:rFonts w:asciiTheme="minorHAnsi" w:hAnsiTheme="minorHAnsi" w:cstheme="minorHAnsi"/>
          <w:sz w:val="24"/>
          <w:szCs w:val="24"/>
        </w:rPr>
        <w:t xml:space="preserve"> management.</w:t>
      </w:r>
    </w:p>
    <w:p w14:paraId="5079E4F4" w14:textId="77777777" w:rsidR="00BB4C0A" w:rsidRPr="00F23943" w:rsidRDefault="00BB4C0A" w:rsidP="00E92641">
      <w:pPr>
        <w:spacing w:line="300" w:lineRule="auto"/>
        <w:contextualSpacing/>
        <w:rPr>
          <w:rFonts w:asciiTheme="minorHAnsi" w:hAnsiTheme="minorHAnsi" w:cstheme="minorHAnsi"/>
          <w:sz w:val="24"/>
          <w:szCs w:val="24"/>
        </w:rPr>
      </w:pPr>
    </w:p>
    <w:p w14:paraId="71E73B51"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Justification and Importance of Proposed Research:</w:t>
      </w:r>
    </w:p>
    <w:p w14:paraId="0718DD29" w14:textId="1F2EC864" w:rsidR="00465F97" w:rsidRPr="00F23943" w:rsidRDefault="00C36BBF" w:rsidP="00916382">
      <w:pPr>
        <w:spacing w:line="300" w:lineRule="auto"/>
        <w:ind w:firstLine="720"/>
        <w:contextualSpacing/>
        <w:rPr>
          <w:rFonts w:asciiTheme="minorHAnsi" w:hAnsiTheme="minorHAnsi" w:cstheme="minorHAnsi"/>
          <w:sz w:val="24"/>
          <w:szCs w:val="24"/>
        </w:rPr>
      </w:pPr>
      <w:r w:rsidRPr="00F23943">
        <w:rPr>
          <w:rFonts w:asciiTheme="minorHAnsi" w:hAnsiTheme="minorHAnsi" w:cstheme="minorHAnsi"/>
          <w:sz w:val="24"/>
          <w:szCs w:val="24"/>
        </w:rPr>
        <w:t xml:space="preserve">In 2019 </w:t>
      </w:r>
      <w:r w:rsidR="005A2FF4" w:rsidRPr="00F23943">
        <w:rPr>
          <w:rFonts w:asciiTheme="minorHAnsi" w:hAnsiTheme="minorHAnsi" w:cstheme="minorHAnsi"/>
          <w:sz w:val="24"/>
          <w:szCs w:val="24"/>
        </w:rPr>
        <w:t xml:space="preserve">Hop production encompassed 56,544 acres in Washington, </w:t>
      </w:r>
      <w:proofErr w:type="gramStart"/>
      <w:r w:rsidR="005A2FF4" w:rsidRPr="00F23943">
        <w:rPr>
          <w:rFonts w:asciiTheme="minorHAnsi" w:hAnsiTheme="minorHAnsi" w:cstheme="minorHAnsi"/>
          <w:sz w:val="24"/>
          <w:szCs w:val="24"/>
        </w:rPr>
        <w:t>Idaho</w:t>
      </w:r>
      <w:proofErr w:type="gramEnd"/>
      <w:r w:rsidR="005A2FF4" w:rsidRPr="00F23943">
        <w:rPr>
          <w:rFonts w:asciiTheme="minorHAnsi" w:hAnsiTheme="minorHAnsi" w:cstheme="minorHAnsi"/>
          <w:sz w:val="24"/>
          <w:szCs w:val="24"/>
        </w:rPr>
        <w:t xml:space="preserve"> and Oregon (NASS, National Hop Report). </w:t>
      </w:r>
      <w:r w:rsidR="00DC4D23" w:rsidRPr="00F23943">
        <w:rPr>
          <w:rFonts w:asciiTheme="minorHAnsi" w:hAnsiTheme="minorHAnsi" w:cstheme="minorHAnsi"/>
          <w:sz w:val="24"/>
          <w:szCs w:val="24"/>
        </w:rPr>
        <w:t>Integrated pest management</w:t>
      </w:r>
      <w:r w:rsidR="00092EDC" w:rsidRPr="00F23943">
        <w:rPr>
          <w:rFonts w:asciiTheme="minorHAnsi" w:hAnsiTheme="minorHAnsi" w:cstheme="minorHAnsi"/>
          <w:sz w:val="24"/>
          <w:szCs w:val="24"/>
        </w:rPr>
        <w:t xml:space="preserve"> (IPM)</w:t>
      </w:r>
      <w:r w:rsidR="00DC4D23" w:rsidRPr="00F23943">
        <w:rPr>
          <w:rFonts w:asciiTheme="minorHAnsi" w:hAnsiTheme="minorHAnsi" w:cstheme="minorHAnsi"/>
          <w:sz w:val="24"/>
          <w:szCs w:val="24"/>
        </w:rPr>
        <w:t xml:space="preserve"> of </w:t>
      </w:r>
      <w:r w:rsidR="00D712F0" w:rsidRPr="00F23943">
        <w:rPr>
          <w:rFonts w:asciiTheme="minorHAnsi" w:hAnsiTheme="minorHAnsi" w:cstheme="minorHAnsi"/>
          <w:sz w:val="24"/>
          <w:szCs w:val="24"/>
        </w:rPr>
        <w:t>CPB</w:t>
      </w:r>
      <w:r w:rsidR="00DC4D23" w:rsidRPr="00F23943">
        <w:rPr>
          <w:rFonts w:asciiTheme="minorHAnsi" w:hAnsiTheme="minorHAnsi" w:cstheme="minorHAnsi"/>
          <w:sz w:val="24"/>
          <w:szCs w:val="24"/>
        </w:rPr>
        <w:t xml:space="preserve"> is notoriously </w:t>
      </w:r>
      <w:r w:rsidR="00092EDC" w:rsidRPr="00F23943">
        <w:rPr>
          <w:rFonts w:asciiTheme="minorHAnsi" w:hAnsiTheme="minorHAnsi" w:cstheme="minorHAnsi"/>
          <w:sz w:val="24"/>
          <w:szCs w:val="24"/>
        </w:rPr>
        <w:t xml:space="preserve">difficult, </w:t>
      </w:r>
      <w:r w:rsidR="00DC4D23" w:rsidRPr="00F23943">
        <w:rPr>
          <w:rFonts w:asciiTheme="minorHAnsi" w:hAnsiTheme="minorHAnsi" w:cstheme="minorHAnsi"/>
          <w:sz w:val="24"/>
          <w:szCs w:val="24"/>
        </w:rPr>
        <w:t xml:space="preserve">with </w:t>
      </w:r>
      <w:r w:rsidR="00516F46" w:rsidRPr="00F23943">
        <w:rPr>
          <w:rFonts w:asciiTheme="minorHAnsi" w:hAnsiTheme="minorHAnsi" w:cstheme="minorHAnsi"/>
          <w:sz w:val="24"/>
          <w:szCs w:val="24"/>
        </w:rPr>
        <w:t xml:space="preserve">a </w:t>
      </w:r>
      <w:r w:rsidR="000C3F45" w:rsidRPr="00F23943">
        <w:rPr>
          <w:rFonts w:asciiTheme="minorHAnsi" w:hAnsiTheme="minorHAnsi" w:cstheme="minorHAnsi"/>
          <w:sz w:val="24"/>
          <w:szCs w:val="24"/>
        </w:rPr>
        <w:t xml:space="preserve">limited </w:t>
      </w:r>
      <w:r w:rsidR="00516F46" w:rsidRPr="00F23943">
        <w:rPr>
          <w:rFonts w:asciiTheme="minorHAnsi" w:hAnsiTheme="minorHAnsi" w:cstheme="minorHAnsi"/>
          <w:sz w:val="24"/>
          <w:szCs w:val="24"/>
        </w:rPr>
        <w:t xml:space="preserve">range of </w:t>
      </w:r>
      <w:r w:rsidR="00DC4D23" w:rsidRPr="00F23943">
        <w:rPr>
          <w:rFonts w:asciiTheme="minorHAnsi" w:hAnsiTheme="minorHAnsi" w:cstheme="minorHAnsi"/>
          <w:sz w:val="24"/>
          <w:szCs w:val="24"/>
        </w:rPr>
        <w:t>chemical management</w:t>
      </w:r>
      <w:r w:rsidR="00092EDC" w:rsidRPr="00F23943">
        <w:rPr>
          <w:rFonts w:asciiTheme="minorHAnsi" w:hAnsiTheme="minorHAnsi" w:cstheme="minorHAnsi"/>
          <w:sz w:val="24"/>
          <w:szCs w:val="24"/>
        </w:rPr>
        <w:t xml:space="preserve"> </w:t>
      </w:r>
      <w:r w:rsidR="00516F46" w:rsidRPr="00F23943">
        <w:rPr>
          <w:rFonts w:asciiTheme="minorHAnsi" w:hAnsiTheme="minorHAnsi" w:cstheme="minorHAnsi"/>
          <w:sz w:val="24"/>
          <w:szCs w:val="24"/>
        </w:rPr>
        <w:t xml:space="preserve">options </w:t>
      </w:r>
      <w:r w:rsidR="00092EDC" w:rsidRPr="00F23943">
        <w:rPr>
          <w:rFonts w:asciiTheme="minorHAnsi" w:hAnsiTheme="minorHAnsi" w:cstheme="minorHAnsi"/>
          <w:sz w:val="24"/>
          <w:szCs w:val="24"/>
        </w:rPr>
        <w:t>available</w:t>
      </w:r>
      <w:r w:rsidR="00DC4D23" w:rsidRPr="00F23943">
        <w:rPr>
          <w:rFonts w:asciiTheme="minorHAnsi" w:hAnsiTheme="minorHAnsi" w:cstheme="minorHAnsi"/>
          <w:sz w:val="24"/>
          <w:szCs w:val="24"/>
        </w:rPr>
        <w:t xml:space="preserve">. </w:t>
      </w:r>
      <w:r w:rsidR="005A2FF4" w:rsidRPr="00F23943">
        <w:rPr>
          <w:rFonts w:asciiTheme="minorHAnsi" w:hAnsiTheme="minorHAnsi" w:cstheme="minorHAnsi"/>
          <w:sz w:val="24"/>
          <w:szCs w:val="24"/>
        </w:rPr>
        <w:t xml:space="preserve">While </w:t>
      </w:r>
      <w:r w:rsidR="00D712F0" w:rsidRPr="00F23943">
        <w:rPr>
          <w:rFonts w:asciiTheme="minorHAnsi" w:hAnsiTheme="minorHAnsi" w:cstheme="minorHAnsi"/>
          <w:sz w:val="24"/>
          <w:szCs w:val="24"/>
        </w:rPr>
        <w:t>CPB</w:t>
      </w:r>
      <w:r w:rsidR="005A2FF4" w:rsidRPr="00F23943">
        <w:rPr>
          <w:rFonts w:asciiTheme="minorHAnsi" w:hAnsiTheme="minorHAnsi" w:cstheme="minorHAnsi"/>
          <w:sz w:val="24"/>
          <w:szCs w:val="24"/>
        </w:rPr>
        <w:t xml:space="preserve"> is generally thought of as a problem in Western Idaho, infested fields can be found throughout the Pacific Northwest. </w:t>
      </w:r>
      <w:r w:rsidR="009C2B29" w:rsidRPr="00F23943">
        <w:rPr>
          <w:rFonts w:asciiTheme="minorHAnsi" w:hAnsiTheme="minorHAnsi" w:cstheme="minorHAnsi"/>
          <w:sz w:val="24"/>
          <w:szCs w:val="24"/>
        </w:rPr>
        <w:t xml:space="preserve">Indeed, CPB adults were seen in Boundary County, ID during the summer of 2021 (personal observation).  </w:t>
      </w:r>
      <w:r w:rsidR="00DC4D23" w:rsidRPr="00F23943">
        <w:rPr>
          <w:rFonts w:asciiTheme="minorHAnsi" w:hAnsiTheme="minorHAnsi" w:cstheme="minorHAnsi"/>
          <w:sz w:val="24"/>
          <w:szCs w:val="24"/>
        </w:rPr>
        <w:t xml:space="preserve">Current management includes </w:t>
      </w:r>
      <w:r w:rsidR="00465F97" w:rsidRPr="00F23943">
        <w:rPr>
          <w:rFonts w:asciiTheme="minorHAnsi" w:hAnsiTheme="minorHAnsi" w:cstheme="minorHAnsi"/>
          <w:sz w:val="24"/>
          <w:szCs w:val="24"/>
        </w:rPr>
        <w:t>pre-plant</w:t>
      </w:r>
      <w:r w:rsidR="00925857" w:rsidRPr="00F23943">
        <w:rPr>
          <w:rFonts w:asciiTheme="minorHAnsi" w:hAnsiTheme="minorHAnsi" w:cstheme="minorHAnsi"/>
          <w:sz w:val="24"/>
          <w:szCs w:val="24"/>
        </w:rPr>
        <w:t>ing</w:t>
      </w:r>
      <w:r w:rsidR="00465F97" w:rsidRPr="00F23943">
        <w:rPr>
          <w:rFonts w:asciiTheme="minorHAnsi" w:hAnsiTheme="minorHAnsi" w:cstheme="minorHAnsi"/>
          <w:sz w:val="24"/>
          <w:szCs w:val="24"/>
        </w:rPr>
        <w:t xml:space="preserve"> </w:t>
      </w:r>
      <w:r w:rsidR="00DC4D23" w:rsidRPr="00F23943">
        <w:rPr>
          <w:rFonts w:asciiTheme="minorHAnsi" w:hAnsiTheme="minorHAnsi" w:cstheme="minorHAnsi"/>
          <w:sz w:val="24"/>
          <w:szCs w:val="24"/>
        </w:rPr>
        <w:t>fumigation</w:t>
      </w:r>
      <w:r w:rsidRPr="00F23943">
        <w:rPr>
          <w:rFonts w:asciiTheme="minorHAnsi" w:hAnsiTheme="minorHAnsi" w:cstheme="minorHAnsi"/>
          <w:sz w:val="24"/>
          <w:szCs w:val="24"/>
        </w:rPr>
        <w:t>, which</w:t>
      </w:r>
      <w:r w:rsidR="00DC4D23" w:rsidRPr="00F23943">
        <w:rPr>
          <w:rFonts w:asciiTheme="minorHAnsi" w:hAnsiTheme="minorHAnsi" w:cstheme="minorHAnsi"/>
          <w:sz w:val="24"/>
          <w:szCs w:val="24"/>
        </w:rPr>
        <w:t xml:space="preserve"> </w:t>
      </w:r>
      <w:r w:rsidR="00092EDC" w:rsidRPr="00F23943">
        <w:rPr>
          <w:rFonts w:asciiTheme="minorHAnsi" w:hAnsiTheme="minorHAnsi" w:cstheme="minorHAnsi"/>
          <w:sz w:val="24"/>
          <w:szCs w:val="24"/>
        </w:rPr>
        <w:t>cost</w:t>
      </w:r>
      <w:r w:rsidRPr="00F23943">
        <w:rPr>
          <w:rFonts w:asciiTheme="minorHAnsi" w:hAnsiTheme="minorHAnsi" w:cstheme="minorHAnsi"/>
          <w:sz w:val="24"/>
          <w:szCs w:val="24"/>
        </w:rPr>
        <w:t>s</w:t>
      </w:r>
      <w:r w:rsidR="00092EDC" w:rsidRPr="00F23943">
        <w:rPr>
          <w:rFonts w:asciiTheme="minorHAnsi" w:hAnsiTheme="minorHAnsi" w:cstheme="minorHAnsi"/>
          <w:sz w:val="24"/>
          <w:szCs w:val="24"/>
        </w:rPr>
        <w:t xml:space="preserve"> </w:t>
      </w:r>
      <w:r w:rsidR="00DC4D23" w:rsidRPr="00F23943">
        <w:rPr>
          <w:rFonts w:asciiTheme="minorHAnsi" w:hAnsiTheme="minorHAnsi" w:cstheme="minorHAnsi"/>
          <w:sz w:val="24"/>
          <w:szCs w:val="24"/>
        </w:rPr>
        <w:t>&gt;</w:t>
      </w:r>
      <w:r w:rsidR="00465F97" w:rsidRPr="00F23943">
        <w:rPr>
          <w:rFonts w:asciiTheme="minorHAnsi" w:hAnsiTheme="minorHAnsi" w:cstheme="minorHAnsi"/>
          <w:sz w:val="24"/>
          <w:szCs w:val="24"/>
        </w:rPr>
        <w:t xml:space="preserve"> </w:t>
      </w:r>
      <w:r w:rsidR="00DC4D23" w:rsidRPr="00F23943">
        <w:rPr>
          <w:rFonts w:asciiTheme="minorHAnsi" w:hAnsiTheme="minorHAnsi" w:cstheme="minorHAnsi"/>
          <w:sz w:val="24"/>
          <w:szCs w:val="24"/>
        </w:rPr>
        <w:t>$</w:t>
      </w:r>
      <w:r w:rsidR="00916382" w:rsidRPr="00F23943">
        <w:rPr>
          <w:rFonts w:asciiTheme="minorHAnsi" w:hAnsiTheme="minorHAnsi" w:cstheme="minorHAnsi"/>
          <w:sz w:val="24"/>
          <w:szCs w:val="24"/>
        </w:rPr>
        <w:t>350/ acre (</w:t>
      </w:r>
      <w:proofErr w:type="spellStart"/>
      <w:r w:rsidR="00DC4D23" w:rsidRPr="00F23943">
        <w:rPr>
          <w:rFonts w:asciiTheme="minorHAnsi" w:hAnsiTheme="minorHAnsi" w:cstheme="minorHAnsi"/>
          <w:sz w:val="24"/>
          <w:szCs w:val="24"/>
        </w:rPr>
        <w:t>Galinato</w:t>
      </w:r>
      <w:proofErr w:type="spellEnd"/>
      <w:r w:rsidR="00DC4D23" w:rsidRPr="00F23943">
        <w:rPr>
          <w:rFonts w:asciiTheme="minorHAnsi" w:hAnsiTheme="minorHAnsi" w:cstheme="minorHAnsi"/>
          <w:sz w:val="24"/>
          <w:szCs w:val="24"/>
        </w:rPr>
        <w:t xml:space="preserve"> and Tozer 2016</w:t>
      </w:r>
      <w:r w:rsidR="00516F46" w:rsidRPr="00F23943">
        <w:rPr>
          <w:rFonts w:asciiTheme="minorHAnsi" w:hAnsiTheme="minorHAnsi" w:cstheme="minorHAnsi"/>
          <w:sz w:val="24"/>
          <w:szCs w:val="24"/>
        </w:rPr>
        <w:t xml:space="preserve">); </w:t>
      </w:r>
      <w:r w:rsidR="00F74CB1" w:rsidRPr="00F23943">
        <w:rPr>
          <w:rFonts w:asciiTheme="minorHAnsi" w:hAnsiTheme="minorHAnsi" w:cstheme="minorHAnsi"/>
          <w:sz w:val="24"/>
          <w:szCs w:val="24"/>
        </w:rPr>
        <w:t xml:space="preserve">and </w:t>
      </w:r>
      <w:r w:rsidR="00516F46" w:rsidRPr="00F23943">
        <w:rPr>
          <w:rFonts w:asciiTheme="minorHAnsi" w:hAnsiTheme="minorHAnsi" w:cstheme="minorHAnsi"/>
          <w:sz w:val="24"/>
          <w:szCs w:val="24"/>
        </w:rPr>
        <w:t>can be done only one time in the life of a hopyard and</w:t>
      </w:r>
      <w:r w:rsidRPr="00F23943">
        <w:rPr>
          <w:rFonts w:asciiTheme="minorHAnsi" w:hAnsiTheme="minorHAnsi" w:cstheme="minorHAnsi"/>
          <w:sz w:val="24"/>
          <w:szCs w:val="24"/>
        </w:rPr>
        <w:t xml:space="preserve"> the</w:t>
      </w:r>
      <w:r w:rsidR="00516F46" w:rsidRPr="00F23943">
        <w:rPr>
          <w:rFonts w:asciiTheme="minorHAnsi" w:hAnsiTheme="minorHAnsi" w:cstheme="minorHAnsi"/>
          <w:sz w:val="24"/>
          <w:szCs w:val="24"/>
        </w:rPr>
        <w:t xml:space="preserve"> </w:t>
      </w:r>
      <w:r w:rsidR="009F223F" w:rsidRPr="00F23943">
        <w:rPr>
          <w:rFonts w:asciiTheme="minorHAnsi" w:hAnsiTheme="minorHAnsi" w:cstheme="minorHAnsi"/>
          <w:sz w:val="24"/>
          <w:szCs w:val="24"/>
        </w:rPr>
        <w:t xml:space="preserve">cost </w:t>
      </w:r>
      <w:r w:rsidR="00DC4D23" w:rsidRPr="00F23943">
        <w:rPr>
          <w:rFonts w:asciiTheme="minorHAnsi" w:hAnsiTheme="minorHAnsi" w:cstheme="minorHAnsi"/>
          <w:sz w:val="24"/>
          <w:szCs w:val="24"/>
        </w:rPr>
        <w:t xml:space="preserve">does not </w:t>
      </w:r>
      <w:r w:rsidR="00516F46" w:rsidRPr="00F23943">
        <w:rPr>
          <w:rFonts w:asciiTheme="minorHAnsi" w:hAnsiTheme="minorHAnsi" w:cstheme="minorHAnsi"/>
          <w:sz w:val="24"/>
          <w:szCs w:val="24"/>
        </w:rPr>
        <w:t>include</w:t>
      </w:r>
      <w:r w:rsidR="00DC4D23" w:rsidRPr="00F23943">
        <w:rPr>
          <w:rFonts w:asciiTheme="minorHAnsi" w:hAnsiTheme="minorHAnsi" w:cstheme="minorHAnsi"/>
          <w:sz w:val="24"/>
          <w:szCs w:val="24"/>
        </w:rPr>
        <w:t xml:space="preserve"> removing</w:t>
      </w:r>
      <w:r w:rsidRPr="00F23943">
        <w:rPr>
          <w:rFonts w:asciiTheme="minorHAnsi" w:hAnsiTheme="minorHAnsi" w:cstheme="minorHAnsi"/>
          <w:sz w:val="24"/>
          <w:szCs w:val="24"/>
        </w:rPr>
        <w:t xml:space="preserve"> the</w:t>
      </w:r>
      <w:r w:rsidR="00DC4D23" w:rsidRPr="00F23943">
        <w:rPr>
          <w:rFonts w:asciiTheme="minorHAnsi" w:hAnsiTheme="minorHAnsi" w:cstheme="minorHAnsi"/>
          <w:sz w:val="24"/>
          <w:szCs w:val="24"/>
        </w:rPr>
        <w:t xml:space="preserve"> trellis systems</w:t>
      </w:r>
      <w:r w:rsidR="00516F46" w:rsidRPr="00F23943">
        <w:rPr>
          <w:rFonts w:asciiTheme="minorHAnsi" w:hAnsiTheme="minorHAnsi" w:cstheme="minorHAnsi"/>
          <w:sz w:val="24"/>
          <w:szCs w:val="24"/>
        </w:rPr>
        <w:t xml:space="preserve">.  Curative treatment </w:t>
      </w:r>
      <w:r w:rsidR="002502F1" w:rsidRPr="00F23943">
        <w:rPr>
          <w:rFonts w:asciiTheme="minorHAnsi" w:hAnsiTheme="minorHAnsi" w:cstheme="minorHAnsi"/>
          <w:sz w:val="24"/>
          <w:szCs w:val="24"/>
        </w:rPr>
        <w:t>management</w:t>
      </w:r>
      <w:r w:rsidR="00516F46" w:rsidRPr="00F23943">
        <w:rPr>
          <w:rFonts w:asciiTheme="minorHAnsi" w:hAnsiTheme="minorHAnsi" w:cstheme="minorHAnsi"/>
          <w:sz w:val="24"/>
          <w:szCs w:val="24"/>
        </w:rPr>
        <w:t xml:space="preserve"> relies on </w:t>
      </w:r>
      <w:r w:rsidR="00320A31" w:rsidRPr="00F23943">
        <w:rPr>
          <w:rFonts w:asciiTheme="minorHAnsi" w:hAnsiTheme="minorHAnsi" w:cstheme="minorHAnsi"/>
          <w:sz w:val="24"/>
          <w:szCs w:val="24"/>
        </w:rPr>
        <w:t xml:space="preserve">Mocap </w:t>
      </w:r>
      <w:r w:rsidR="00DC4D23" w:rsidRPr="00F23943">
        <w:rPr>
          <w:rFonts w:asciiTheme="minorHAnsi" w:hAnsiTheme="minorHAnsi" w:cstheme="minorHAnsi"/>
          <w:sz w:val="24"/>
          <w:szCs w:val="24"/>
        </w:rPr>
        <w:t>EC</w:t>
      </w:r>
      <w:r w:rsidR="00092EDC" w:rsidRPr="00F23943">
        <w:rPr>
          <w:rFonts w:asciiTheme="minorHAnsi" w:hAnsiTheme="minorHAnsi" w:cstheme="minorHAnsi"/>
          <w:sz w:val="24"/>
          <w:szCs w:val="24"/>
        </w:rPr>
        <w:t>,</w:t>
      </w:r>
      <w:r w:rsidR="000C3F45" w:rsidRPr="00F23943">
        <w:rPr>
          <w:rFonts w:asciiTheme="minorHAnsi" w:hAnsiTheme="minorHAnsi" w:cstheme="minorHAnsi"/>
          <w:sz w:val="24"/>
          <w:szCs w:val="24"/>
        </w:rPr>
        <w:t xml:space="preserve"> a restricted used organophosphate with a </w:t>
      </w:r>
      <w:proofErr w:type="gramStart"/>
      <w:r w:rsidR="000C3F45" w:rsidRPr="00F23943">
        <w:rPr>
          <w:rFonts w:asciiTheme="minorHAnsi" w:hAnsiTheme="minorHAnsi" w:cstheme="minorHAnsi"/>
          <w:sz w:val="24"/>
          <w:szCs w:val="24"/>
        </w:rPr>
        <w:t>90 day</w:t>
      </w:r>
      <w:proofErr w:type="gramEnd"/>
      <w:r w:rsidR="000C3F45" w:rsidRPr="00F23943">
        <w:rPr>
          <w:rFonts w:asciiTheme="minorHAnsi" w:hAnsiTheme="minorHAnsi" w:cstheme="minorHAnsi"/>
          <w:sz w:val="24"/>
          <w:szCs w:val="24"/>
        </w:rPr>
        <w:t xml:space="preserve"> preharvest interval</w:t>
      </w:r>
      <w:r w:rsidR="006A2672" w:rsidRPr="00F23943">
        <w:rPr>
          <w:rFonts w:asciiTheme="minorHAnsi" w:hAnsiTheme="minorHAnsi" w:cstheme="minorHAnsi"/>
          <w:sz w:val="24"/>
          <w:szCs w:val="24"/>
        </w:rPr>
        <w:t xml:space="preserve"> (Barbour 2019)</w:t>
      </w:r>
      <w:r w:rsidR="000C3F45" w:rsidRPr="00F23943">
        <w:rPr>
          <w:rFonts w:asciiTheme="minorHAnsi" w:hAnsiTheme="minorHAnsi" w:cstheme="minorHAnsi"/>
          <w:sz w:val="24"/>
          <w:szCs w:val="24"/>
        </w:rPr>
        <w:t xml:space="preserve">. </w:t>
      </w:r>
      <w:r w:rsidR="00092EDC" w:rsidRPr="00F23943">
        <w:rPr>
          <w:rFonts w:asciiTheme="minorHAnsi" w:hAnsiTheme="minorHAnsi" w:cstheme="minorHAnsi"/>
          <w:sz w:val="24"/>
          <w:szCs w:val="24"/>
        </w:rPr>
        <w:t>Alternatively</w:t>
      </w:r>
      <w:r w:rsidR="000C3F45" w:rsidRPr="00F23943">
        <w:rPr>
          <w:rFonts w:asciiTheme="minorHAnsi" w:hAnsiTheme="minorHAnsi" w:cstheme="minorHAnsi"/>
          <w:sz w:val="24"/>
          <w:szCs w:val="24"/>
        </w:rPr>
        <w:t xml:space="preserve">, physical management </w:t>
      </w:r>
      <w:r w:rsidR="00092EDC" w:rsidRPr="00F23943">
        <w:rPr>
          <w:rFonts w:asciiTheme="minorHAnsi" w:hAnsiTheme="minorHAnsi" w:cstheme="minorHAnsi"/>
          <w:sz w:val="24"/>
          <w:szCs w:val="24"/>
        </w:rPr>
        <w:t xml:space="preserve">can </w:t>
      </w:r>
      <w:r w:rsidR="000C3F45" w:rsidRPr="00F23943">
        <w:rPr>
          <w:rFonts w:asciiTheme="minorHAnsi" w:hAnsiTheme="minorHAnsi" w:cstheme="minorHAnsi"/>
          <w:sz w:val="24"/>
          <w:szCs w:val="24"/>
        </w:rPr>
        <w:t xml:space="preserve">include removal of </w:t>
      </w:r>
      <w:r w:rsidR="00516F46" w:rsidRPr="00F23943">
        <w:rPr>
          <w:rFonts w:asciiTheme="minorHAnsi" w:hAnsiTheme="minorHAnsi" w:cstheme="minorHAnsi"/>
          <w:sz w:val="24"/>
          <w:szCs w:val="24"/>
        </w:rPr>
        <w:t xml:space="preserve">infested </w:t>
      </w:r>
      <w:r w:rsidR="000C3F45" w:rsidRPr="00F23943">
        <w:rPr>
          <w:rFonts w:asciiTheme="minorHAnsi" w:hAnsiTheme="minorHAnsi" w:cstheme="minorHAnsi"/>
          <w:sz w:val="24"/>
          <w:szCs w:val="24"/>
        </w:rPr>
        <w:t>plants and fields</w:t>
      </w:r>
      <w:r w:rsidR="00925857" w:rsidRPr="00F23943">
        <w:rPr>
          <w:rFonts w:asciiTheme="minorHAnsi" w:hAnsiTheme="minorHAnsi" w:cstheme="minorHAnsi"/>
          <w:sz w:val="24"/>
          <w:szCs w:val="24"/>
        </w:rPr>
        <w:t xml:space="preserve"> in </w:t>
      </w:r>
      <w:r w:rsidRPr="00F23943">
        <w:rPr>
          <w:rFonts w:asciiTheme="minorHAnsi" w:hAnsiTheme="minorHAnsi" w:cstheme="minorHAnsi"/>
          <w:sz w:val="24"/>
          <w:szCs w:val="24"/>
        </w:rPr>
        <w:t xml:space="preserve">severe </w:t>
      </w:r>
      <w:r w:rsidR="00916382" w:rsidRPr="00F23943">
        <w:rPr>
          <w:rFonts w:asciiTheme="minorHAnsi" w:hAnsiTheme="minorHAnsi" w:cstheme="minorHAnsi"/>
          <w:sz w:val="24"/>
          <w:szCs w:val="24"/>
        </w:rPr>
        <w:t>circumstances</w:t>
      </w:r>
      <w:r w:rsidR="000C3F45" w:rsidRPr="00F23943">
        <w:rPr>
          <w:rFonts w:asciiTheme="minorHAnsi" w:hAnsiTheme="minorHAnsi" w:cstheme="minorHAnsi"/>
          <w:sz w:val="24"/>
          <w:szCs w:val="24"/>
        </w:rPr>
        <w:t xml:space="preserve">.  </w:t>
      </w:r>
      <w:r w:rsidR="005A2FF4" w:rsidRPr="00F23943">
        <w:rPr>
          <w:rFonts w:asciiTheme="minorHAnsi" w:hAnsiTheme="minorHAnsi" w:cstheme="minorHAnsi"/>
          <w:sz w:val="24"/>
          <w:szCs w:val="24"/>
        </w:rPr>
        <w:t xml:space="preserve"> </w:t>
      </w:r>
      <w:r w:rsidR="000C3F45" w:rsidRPr="00F23943">
        <w:rPr>
          <w:rFonts w:asciiTheme="minorHAnsi" w:hAnsiTheme="minorHAnsi" w:cstheme="minorHAnsi"/>
          <w:sz w:val="24"/>
          <w:szCs w:val="24"/>
        </w:rPr>
        <w:t>Due to the limited options for physical and chemical control</w:t>
      </w:r>
      <w:r w:rsidR="001651DF" w:rsidRPr="00F23943">
        <w:rPr>
          <w:rFonts w:asciiTheme="minorHAnsi" w:hAnsiTheme="minorHAnsi" w:cstheme="minorHAnsi"/>
          <w:sz w:val="24"/>
          <w:szCs w:val="24"/>
        </w:rPr>
        <w:t>,</w:t>
      </w:r>
      <w:r w:rsidR="000C3F45" w:rsidRPr="00F23943">
        <w:rPr>
          <w:rFonts w:asciiTheme="minorHAnsi" w:hAnsiTheme="minorHAnsi" w:cstheme="minorHAnsi"/>
          <w:sz w:val="24"/>
          <w:szCs w:val="24"/>
        </w:rPr>
        <w:t xml:space="preserve"> new </w:t>
      </w:r>
      <w:r w:rsidR="00096DEC" w:rsidRPr="00F23943">
        <w:rPr>
          <w:rFonts w:asciiTheme="minorHAnsi" w:hAnsiTheme="minorHAnsi" w:cstheme="minorHAnsi"/>
          <w:sz w:val="24"/>
          <w:szCs w:val="24"/>
        </w:rPr>
        <w:t xml:space="preserve">IPM </w:t>
      </w:r>
      <w:r w:rsidR="000C3F45" w:rsidRPr="00F23943">
        <w:rPr>
          <w:rFonts w:asciiTheme="minorHAnsi" w:hAnsiTheme="minorHAnsi" w:cstheme="minorHAnsi"/>
          <w:sz w:val="24"/>
          <w:szCs w:val="24"/>
        </w:rPr>
        <w:t xml:space="preserve">is needed </w:t>
      </w:r>
      <w:r w:rsidR="006A2672" w:rsidRPr="00F23943">
        <w:rPr>
          <w:rFonts w:asciiTheme="minorHAnsi" w:hAnsiTheme="minorHAnsi" w:cstheme="minorHAnsi"/>
          <w:sz w:val="24"/>
          <w:szCs w:val="24"/>
        </w:rPr>
        <w:t xml:space="preserve">for the </w:t>
      </w:r>
      <w:r w:rsidR="000C3F45" w:rsidRPr="00F23943">
        <w:rPr>
          <w:rFonts w:asciiTheme="minorHAnsi" w:hAnsiTheme="minorHAnsi" w:cstheme="minorHAnsi"/>
          <w:sz w:val="24"/>
          <w:szCs w:val="24"/>
        </w:rPr>
        <w:t>control</w:t>
      </w:r>
      <w:r w:rsidR="006A2672" w:rsidRPr="00F23943">
        <w:rPr>
          <w:rFonts w:asciiTheme="minorHAnsi" w:hAnsiTheme="minorHAnsi" w:cstheme="minorHAnsi"/>
          <w:sz w:val="24"/>
          <w:szCs w:val="24"/>
        </w:rPr>
        <w:t xml:space="preserve"> of</w:t>
      </w:r>
      <w:r w:rsidR="000C3F45" w:rsidRPr="00F23943">
        <w:rPr>
          <w:rFonts w:asciiTheme="minorHAnsi" w:hAnsiTheme="minorHAnsi" w:cstheme="minorHAnsi"/>
          <w:sz w:val="24"/>
          <w:szCs w:val="24"/>
        </w:rPr>
        <w:t xml:space="preserve"> problematic populations of</w:t>
      </w:r>
      <w:r w:rsidR="00916382" w:rsidRPr="00F23943">
        <w:rPr>
          <w:rFonts w:asciiTheme="minorHAnsi" w:hAnsiTheme="minorHAnsi" w:cstheme="minorHAnsi"/>
          <w:sz w:val="24"/>
          <w:szCs w:val="24"/>
        </w:rPr>
        <w:t xml:space="preserve"> CPB</w:t>
      </w:r>
      <w:r w:rsidR="0082560E" w:rsidRPr="00F23943">
        <w:rPr>
          <w:rFonts w:asciiTheme="minorHAnsi" w:hAnsiTheme="minorHAnsi" w:cstheme="minorHAnsi"/>
          <w:sz w:val="24"/>
          <w:szCs w:val="24"/>
        </w:rPr>
        <w:t>.</w:t>
      </w:r>
      <w:r w:rsidR="00916382" w:rsidRPr="00F23943">
        <w:rPr>
          <w:rFonts w:asciiTheme="minorHAnsi" w:hAnsiTheme="minorHAnsi" w:cstheme="minorHAnsi"/>
          <w:sz w:val="24"/>
          <w:szCs w:val="24"/>
        </w:rPr>
        <w:t xml:space="preserve"> To this end, we propose</w:t>
      </w:r>
      <w:r w:rsidR="00816FD8" w:rsidRPr="00F23943">
        <w:rPr>
          <w:rFonts w:asciiTheme="minorHAnsi" w:hAnsiTheme="minorHAnsi" w:cstheme="minorHAnsi"/>
          <w:sz w:val="24"/>
          <w:szCs w:val="24"/>
        </w:rPr>
        <w:t>d</w:t>
      </w:r>
      <w:r w:rsidR="00916382" w:rsidRPr="00F23943">
        <w:rPr>
          <w:rFonts w:asciiTheme="minorHAnsi" w:hAnsiTheme="minorHAnsi" w:cstheme="minorHAnsi"/>
          <w:sz w:val="24"/>
          <w:szCs w:val="24"/>
        </w:rPr>
        <w:t xml:space="preserve"> </w:t>
      </w:r>
      <w:r w:rsidRPr="00F23943">
        <w:rPr>
          <w:rFonts w:asciiTheme="minorHAnsi" w:hAnsiTheme="minorHAnsi" w:cstheme="minorHAnsi"/>
          <w:sz w:val="24"/>
          <w:szCs w:val="24"/>
        </w:rPr>
        <w:t xml:space="preserve">to </w:t>
      </w:r>
      <w:r w:rsidR="00916382" w:rsidRPr="00F23943">
        <w:rPr>
          <w:rFonts w:asciiTheme="minorHAnsi" w:hAnsiTheme="minorHAnsi" w:cstheme="minorHAnsi"/>
          <w:sz w:val="24"/>
          <w:szCs w:val="24"/>
        </w:rPr>
        <w:t xml:space="preserve">develop novel approaches using </w:t>
      </w:r>
      <w:r w:rsidR="00816FD8" w:rsidRPr="00F23943">
        <w:rPr>
          <w:rFonts w:asciiTheme="minorHAnsi" w:hAnsiTheme="minorHAnsi" w:cstheme="minorHAnsi"/>
          <w:sz w:val="24"/>
          <w:szCs w:val="24"/>
        </w:rPr>
        <w:t xml:space="preserve">entomopathogenic nematodes </w:t>
      </w:r>
      <w:r w:rsidR="00916382" w:rsidRPr="00F23943">
        <w:rPr>
          <w:rFonts w:asciiTheme="minorHAnsi" w:hAnsiTheme="minorHAnsi" w:cstheme="minorHAnsi"/>
          <w:sz w:val="24"/>
          <w:szCs w:val="24"/>
        </w:rPr>
        <w:t>of the in-soil larval stages of the beetle.</w:t>
      </w:r>
    </w:p>
    <w:p w14:paraId="51A21CF3" w14:textId="0DE2C4D2" w:rsidR="00816FD8" w:rsidRPr="00F23943" w:rsidRDefault="00816FD8" w:rsidP="00816FD8">
      <w:pPr>
        <w:spacing w:after="160" w:line="276" w:lineRule="auto"/>
        <w:ind w:firstLine="720"/>
        <w:rPr>
          <w:rFonts w:asciiTheme="minorHAnsi" w:eastAsiaTheme="minorHAnsi" w:hAnsiTheme="minorHAnsi" w:cstheme="minorHAnsi"/>
          <w:sz w:val="24"/>
          <w:szCs w:val="24"/>
        </w:rPr>
      </w:pPr>
      <w:r w:rsidRPr="00F23943">
        <w:rPr>
          <w:rFonts w:asciiTheme="minorHAnsi" w:eastAsiaTheme="minorHAnsi" w:hAnsiTheme="minorHAnsi" w:cstheme="minorHAnsi"/>
          <w:sz w:val="24"/>
          <w:szCs w:val="24"/>
        </w:rPr>
        <w:t xml:space="preserve">In year 1 of this investigation, we set out to examine whether entomopathogenic nematodes could be used to control CPB by infecting the larval stage of this insect. CPB larvae were collected in the fall of 2020 and 2021 and screened with a suite of different nematode species </w:t>
      </w:r>
      <w:r w:rsidR="00F23943" w:rsidRPr="00F23943">
        <w:rPr>
          <w:rFonts w:asciiTheme="minorHAnsi" w:eastAsiaTheme="minorHAnsi" w:hAnsiTheme="minorHAnsi" w:cstheme="minorHAnsi"/>
          <w:sz w:val="24"/>
          <w:szCs w:val="24"/>
        </w:rPr>
        <w:t>and rates</w:t>
      </w:r>
      <w:r w:rsidRPr="00F23943">
        <w:rPr>
          <w:rFonts w:asciiTheme="minorHAnsi" w:eastAsiaTheme="minorHAnsi" w:hAnsiTheme="minorHAnsi" w:cstheme="minorHAnsi"/>
          <w:sz w:val="24"/>
          <w:szCs w:val="24"/>
        </w:rPr>
        <w:t xml:space="preserve">, and the addition of nematode related pheromones. Through a significant screening endeavor, we were only able to infect prionus larvae </w:t>
      </w:r>
      <w:r w:rsidR="00F23943" w:rsidRPr="00F23943">
        <w:rPr>
          <w:rFonts w:asciiTheme="minorHAnsi" w:eastAsiaTheme="minorHAnsi" w:hAnsiTheme="minorHAnsi" w:cstheme="minorHAnsi"/>
          <w:sz w:val="24"/>
          <w:szCs w:val="24"/>
        </w:rPr>
        <w:t xml:space="preserve">with </w:t>
      </w:r>
      <w:proofErr w:type="spellStart"/>
      <w:r w:rsidR="00F23943" w:rsidRPr="00C2092D">
        <w:rPr>
          <w:rFonts w:asciiTheme="minorHAnsi" w:eastAsiaTheme="minorHAnsi" w:hAnsiTheme="minorHAnsi" w:cstheme="minorHAnsi"/>
          <w:i/>
          <w:iCs/>
          <w:sz w:val="24"/>
          <w:szCs w:val="24"/>
        </w:rPr>
        <w:t>Steinernema</w:t>
      </w:r>
      <w:proofErr w:type="spellEnd"/>
      <w:r w:rsidRPr="00F23943">
        <w:rPr>
          <w:rFonts w:asciiTheme="minorHAnsi" w:eastAsiaTheme="minorHAnsi" w:hAnsiTheme="minorHAnsi" w:cstheme="minorHAnsi"/>
          <w:i/>
          <w:iCs/>
          <w:sz w:val="24"/>
          <w:szCs w:val="24"/>
        </w:rPr>
        <w:t xml:space="preserve"> </w:t>
      </w:r>
      <w:proofErr w:type="spellStart"/>
      <w:r w:rsidRPr="00F23943">
        <w:rPr>
          <w:rFonts w:asciiTheme="minorHAnsi" w:eastAsiaTheme="minorHAnsi" w:hAnsiTheme="minorHAnsi" w:cstheme="minorHAnsi"/>
          <w:i/>
          <w:iCs/>
          <w:sz w:val="24"/>
          <w:szCs w:val="24"/>
        </w:rPr>
        <w:t>glaseri</w:t>
      </w:r>
      <w:proofErr w:type="spellEnd"/>
      <w:r w:rsidRPr="00F23943">
        <w:rPr>
          <w:rFonts w:asciiTheme="minorHAnsi" w:eastAsiaTheme="minorHAnsi" w:hAnsiTheme="minorHAnsi" w:cstheme="minorHAnsi"/>
          <w:sz w:val="24"/>
          <w:szCs w:val="24"/>
        </w:rPr>
        <w:t xml:space="preserve"> and </w:t>
      </w:r>
      <w:proofErr w:type="spellStart"/>
      <w:r w:rsidRPr="00F23943">
        <w:rPr>
          <w:rFonts w:asciiTheme="minorHAnsi" w:eastAsiaTheme="minorHAnsi" w:hAnsiTheme="minorHAnsi" w:cstheme="minorHAnsi"/>
          <w:i/>
          <w:iCs/>
          <w:sz w:val="24"/>
          <w:szCs w:val="24"/>
        </w:rPr>
        <w:t>Steinernema</w:t>
      </w:r>
      <w:proofErr w:type="spellEnd"/>
      <w:r w:rsidRPr="00F23943">
        <w:rPr>
          <w:rFonts w:asciiTheme="minorHAnsi" w:eastAsiaTheme="minorHAnsi" w:hAnsiTheme="minorHAnsi" w:cstheme="minorHAnsi"/>
          <w:i/>
          <w:iCs/>
          <w:sz w:val="24"/>
          <w:szCs w:val="24"/>
        </w:rPr>
        <w:t xml:space="preserve"> </w:t>
      </w:r>
      <w:proofErr w:type="spellStart"/>
      <w:r w:rsidRPr="00F23943">
        <w:rPr>
          <w:rFonts w:asciiTheme="minorHAnsi" w:eastAsiaTheme="minorHAnsi" w:hAnsiTheme="minorHAnsi" w:cstheme="minorHAnsi"/>
          <w:i/>
          <w:iCs/>
          <w:sz w:val="24"/>
          <w:szCs w:val="24"/>
        </w:rPr>
        <w:t>riobrave</w:t>
      </w:r>
      <w:proofErr w:type="spellEnd"/>
      <w:r w:rsidRPr="00F23943">
        <w:rPr>
          <w:rFonts w:asciiTheme="minorHAnsi" w:eastAsiaTheme="minorHAnsi" w:hAnsiTheme="minorHAnsi" w:cstheme="minorHAnsi"/>
          <w:sz w:val="24"/>
          <w:szCs w:val="24"/>
        </w:rPr>
        <w:t xml:space="preserve"> at a success rate of approximately 20%. While this adds significant new information to the scientific community, it is well below the needed threshold for an integrated </w:t>
      </w:r>
      <w:r w:rsidRPr="00F23943">
        <w:rPr>
          <w:rFonts w:asciiTheme="minorHAnsi" w:eastAsiaTheme="minorHAnsi" w:hAnsiTheme="minorHAnsi" w:cstheme="minorHAnsi"/>
          <w:sz w:val="24"/>
          <w:szCs w:val="24"/>
        </w:rPr>
        <w:lastRenderedPageBreak/>
        <w:t xml:space="preserve">pest management program to control CPB. Working within this same pest species, we pivoted pest management strategies to incorporate the use of entomopathogenic fungi </w:t>
      </w:r>
      <w:r w:rsidR="00F23943">
        <w:rPr>
          <w:rFonts w:asciiTheme="minorHAnsi" w:eastAsiaTheme="minorHAnsi" w:hAnsiTheme="minorHAnsi" w:cstheme="minorHAnsi"/>
          <w:sz w:val="24"/>
          <w:szCs w:val="24"/>
        </w:rPr>
        <w:t>(</w:t>
      </w:r>
      <w:r w:rsidRPr="00F23943">
        <w:rPr>
          <w:rFonts w:asciiTheme="minorHAnsi" w:eastAsiaTheme="minorHAnsi" w:hAnsiTheme="minorHAnsi" w:cstheme="minorHAnsi"/>
          <w:sz w:val="24"/>
          <w:szCs w:val="24"/>
        </w:rPr>
        <w:t>EPF</w:t>
      </w:r>
      <w:r w:rsidR="00F23943">
        <w:rPr>
          <w:rFonts w:asciiTheme="minorHAnsi" w:eastAsiaTheme="minorHAnsi" w:hAnsiTheme="minorHAnsi" w:cstheme="minorHAnsi"/>
          <w:sz w:val="24"/>
          <w:szCs w:val="24"/>
        </w:rPr>
        <w:t>)</w:t>
      </w:r>
      <w:r w:rsidRPr="00F23943">
        <w:rPr>
          <w:rFonts w:asciiTheme="minorHAnsi" w:eastAsiaTheme="minorHAnsi" w:hAnsiTheme="minorHAnsi" w:cstheme="minorHAnsi"/>
          <w:sz w:val="24"/>
          <w:szCs w:val="24"/>
        </w:rPr>
        <w:t xml:space="preserve">. These fungi are pathogens of insects and have been previously incorporated into integrated pest management plans for multiple different species of agricultural pests, including aphids, beetles, lygus bugs and multiple other arthropod species. Currently available species of EPF </w:t>
      </w:r>
      <w:r w:rsidR="00F23943">
        <w:rPr>
          <w:rFonts w:asciiTheme="minorHAnsi" w:eastAsiaTheme="minorHAnsi" w:hAnsiTheme="minorHAnsi" w:cstheme="minorHAnsi"/>
          <w:sz w:val="24"/>
          <w:szCs w:val="24"/>
        </w:rPr>
        <w:t xml:space="preserve">which </w:t>
      </w:r>
      <w:r w:rsidRPr="00F23943">
        <w:rPr>
          <w:rFonts w:asciiTheme="minorHAnsi" w:eastAsiaTheme="minorHAnsi" w:hAnsiTheme="minorHAnsi" w:cstheme="minorHAnsi"/>
          <w:sz w:val="24"/>
          <w:szCs w:val="24"/>
        </w:rPr>
        <w:t xml:space="preserve">could be screened against CPB include </w:t>
      </w:r>
      <w:r w:rsidRPr="00F23943">
        <w:rPr>
          <w:rFonts w:asciiTheme="minorHAnsi" w:eastAsiaTheme="minorHAnsi" w:hAnsiTheme="minorHAnsi" w:cstheme="minorHAnsi"/>
          <w:i/>
          <w:iCs/>
          <w:sz w:val="24"/>
          <w:szCs w:val="24"/>
        </w:rPr>
        <w:t xml:space="preserve">Beauveria </w:t>
      </w:r>
      <w:proofErr w:type="spellStart"/>
      <w:r w:rsidRPr="00F23943">
        <w:rPr>
          <w:rFonts w:asciiTheme="minorHAnsi" w:eastAsiaTheme="minorHAnsi" w:hAnsiTheme="minorHAnsi" w:cstheme="minorHAnsi"/>
          <w:i/>
          <w:iCs/>
          <w:sz w:val="24"/>
          <w:szCs w:val="24"/>
        </w:rPr>
        <w:t>bassiana</w:t>
      </w:r>
      <w:proofErr w:type="spellEnd"/>
      <w:r w:rsidRPr="00F23943">
        <w:rPr>
          <w:rFonts w:asciiTheme="minorHAnsi" w:eastAsiaTheme="minorHAnsi" w:hAnsiTheme="minorHAnsi" w:cstheme="minorHAnsi"/>
          <w:sz w:val="24"/>
          <w:szCs w:val="24"/>
        </w:rPr>
        <w:t xml:space="preserve">, </w:t>
      </w:r>
      <w:r w:rsidRPr="00F23943">
        <w:rPr>
          <w:rFonts w:asciiTheme="minorHAnsi" w:eastAsiaTheme="minorHAnsi" w:hAnsiTheme="minorHAnsi" w:cstheme="minorHAnsi"/>
          <w:i/>
          <w:iCs/>
          <w:sz w:val="24"/>
          <w:szCs w:val="24"/>
        </w:rPr>
        <w:t xml:space="preserve">Cordyceps </w:t>
      </w:r>
      <w:proofErr w:type="spellStart"/>
      <w:r w:rsidRPr="00F23943">
        <w:rPr>
          <w:rFonts w:asciiTheme="minorHAnsi" w:eastAsiaTheme="minorHAnsi" w:hAnsiTheme="minorHAnsi" w:cstheme="minorHAnsi"/>
          <w:i/>
          <w:iCs/>
          <w:sz w:val="24"/>
          <w:szCs w:val="24"/>
        </w:rPr>
        <w:t>fumosorosea</w:t>
      </w:r>
      <w:proofErr w:type="spellEnd"/>
      <w:r w:rsidRPr="00F23943">
        <w:rPr>
          <w:rFonts w:asciiTheme="minorHAnsi" w:eastAsiaTheme="minorHAnsi" w:hAnsiTheme="minorHAnsi" w:cstheme="minorHAnsi"/>
          <w:sz w:val="24"/>
          <w:szCs w:val="24"/>
        </w:rPr>
        <w:t xml:space="preserve">, </w:t>
      </w:r>
      <w:proofErr w:type="spellStart"/>
      <w:r w:rsidRPr="00F23943">
        <w:rPr>
          <w:rFonts w:asciiTheme="minorHAnsi" w:eastAsiaTheme="minorHAnsi" w:hAnsiTheme="minorHAnsi" w:cstheme="minorHAnsi"/>
          <w:i/>
          <w:iCs/>
          <w:sz w:val="24"/>
          <w:szCs w:val="24"/>
        </w:rPr>
        <w:t>Akanthomyces</w:t>
      </w:r>
      <w:proofErr w:type="spellEnd"/>
      <w:r w:rsidRPr="00F23943">
        <w:rPr>
          <w:rFonts w:asciiTheme="minorHAnsi" w:eastAsiaTheme="minorHAnsi" w:hAnsiTheme="minorHAnsi" w:cstheme="minorHAnsi"/>
          <w:i/>
          <w:iCs/>
          <w:sz w:val="24"/>
          <w:szCs w:val="24"/>
        </w:rPr>
        <w:t xml:space="preserve"> </w:t>
      </w:r>
      <w:proofErr w:type="spellStart"/>
      <w:r w:rsidRPr="00F23943">
        <w:rPr>
          <w:rFonts w:asciiTheme="minorHAnsi" w:eastAsiaTheme="minorHAnsi" w:hAnsiTheme="minorHAnsi" w:cstheme="minorHAnsi"/>
          <w:i/>
          <w:iCs/>
          <w:sz w:val="24"/>
          <w:szCs w:val="24"/>
        </w:rPr>
        <w:t>muscarius</w:t>
      </w:r>
      <w:proofErr w:type="spellEnd"/>
      <w:r w:rsidRPr="00F23943">
        <w:rPr>
          <w:rFonts w:asciiTheme="minorHAnsi" w:eastAsiaTheme="minorHAnsi" w:hAnsiTheme="minorHAnsi" w:cstheme="minorHAnsi"/>
          <w:sz w:val="24"/>
          <w:szCs w:val="24"/>
        </w:rPr>
        <w:t xml:space="preserve">, </w:t>
      </w:r>
      <w:proofErr w:type="spellStart"/>
      <w:r w:rsidRPr="00F23943">
        <w:rPr>
          <w:rFonts w:asciiTheme="minorHAnsi" w:eastAsiaTheme="minorHAnsi" w:hAnsiTheme="minorHAnsi" w:cstheme="minorHAnsi"/>
          <w:i/>
          <w:iCs/>
          <w:sz w:val="24"/>
          <w:szCs w:val="24"/>
        </w:rPr>
        <w:t>Metarhizium</w:t>
      </w:r>
      <w:proofErr w:type="spellEnd"/>
      <w:r w:rsidRPr="00F23943">
        <w:rPr>
          <w:rFonts w:asciiTheme="minorHAnsi" w:eastAsiaTheme="minorHAnsi" w:hAnsiTheme="minorHAnsi" w:cstheme="minorHAnsi"/>
          <w:i/>
          <w:iCs/>
          <w:sz w:val="24"/>
          <w:szCs w:val="24"/>
        </w:rPr>
        <w:t xml:space="preserve"> </w:t>
      </w:r>
      <w:proofErr w:type="spellStart"/>
      <w:r w:rsidRPr="00F23943">
        <w:rPr>
          <w:rFonts w:asciiTheme="minorHAnsi" w:eastAsiaTheme="minorHAnsi" w:hAnsiTheme="minorHAnsi" w:cstheme="minorHAnsi"/>
          <w:i/>
          <w:iCs/>
          <w:sz w:val="24"/>
          <w:szCs w:val="24"/>
        </w:rPr>
        <w:t>anisopliae</w:t>
      </w:r>
      <w:proofErr w:type="spellEnd"/>
      <w:r w:rsidRPr="00F23943">
        <w:rPr>
          <w:rFonts w:asciiTheme="minorHAnsi" w:eastAsiaTheme="minorHAnsi" w:hAnsiTheme="minorHAnsi" w:cstheme="minorHAnsi"/>
          <w:sz w:val="24"/>
          <w:szCs w:val="24"/>
        </w:rPr>
        <w:t xml:space="preserve">, </w:t>
      </w:r>
      <w:proofErr w:type="spellStart"/>
      <w:r w:rsidRPr="00F23943">
        <w:rPr>
          <w:rFonts w:asciiTheme="minorHAnsi" w:eastAsiaTheme="minorHAnsi" w:hAnsiTheme="minorHAnsi" w:cstheme="minorHAnsi"/>
          <w:i/>
          <w:iCs/>
          <w:sz w:val="24"/>
          <w:szCs w:val="24"/>
        </w:rPr>
        <w:t>Purpureocillium</w:t>
      </w:r>
      <w:proofErr w:type="spellEnd"/>
      <w:r w:rsidRPr="00F23943">
        <w:rPr>
          <w:rFonts w:asciiTheme="minorHAnsi" w:eastAsiaTheme="minorHAnsi" w:hAnsiTheme="minorHAnsi" w:cstheme="minorHAnsi"/>
          <w:i/>
          <w:iCs/>
          <w:sz w:val="24"/>
          <w:szCs w:val="24"/>
        </w:rPr>
        <w:t xml:space="preserve"> </w:t>
      </w:r>
      <w:proofErr w:type="spellStart"/>
      <w:r w:rsidRPr="00F23943">
        <w:rPr>
          <w:rFonts w:asciiTheme="minorHAnsi" w:eastAsiaTheme="minorHAnsi" w:hAnsiTheme="minorHAnsi" w:cstheme="minorHAnsi"/>
          <w:i/>
          <w:iCs/>
          <w:sz w:val="24"/>
          <w:szCs w:val="24"/>
        </w:rPr>
        <w:t>lilacinum</w:t>
      </w:r>
      <w:proofErr w:type="spellEnd"/>
      <w:r w:rsidRPr="00F23943">
        <w:rPr>
          <w:rFonts w:asciiTheme="minorHAnsi" w:eastAsiaTheme="minorHAnsi" w:hAnsiTheme="minorHAnsi" w:cstheme="minorHAnsi"/>
          <w:sz w:val="24"/>
          <w:szCs w:val="24"/>
        </w:rPr>
        <w:t xml:space="preserve">, and </w:t>
      </w:r>
      <w:r w:rsidRPr="00F23943">
        <w:rPr>
          <w:rFonts w:asciiTheme="minorHAnsi" w:eastAsiaTheme="minorHAnsi" w:hAnsiTheme="minorHAnsi" w:cstheme="minorHAnsi"/>
          <w:i/>
          <w:iCs/>
          <w:sz w:val="24"/>
          <w:szCs w:val="24"/>
        </w:rPr>
        <w:t xml:space="preserve">Trichoderma </w:t>
      </w:r>
      <w:proofErr w:type="spellStart"/>
      <w:r w:rsidRPr="00F23943">
        <w:rPr>
          <w:rFonts w:asciiTheme="minorHAnsi" w:eastAsiaTheme="minorHAnsi" w:hAnsiTheme="minorHAnsi" w:cstheme="minorHAnsi"/>
          <w:i/>
          <w:iCs/>
          <w:sz w:val="24"/>
          <w:szCs w:val="24"/>
        </w:rPr>
        <w:t>harzianum</w:t>
      </w:r>
      <w:proofErr w:type="spellEnd"/>
      <w:r w:rsidRPr="00F23943">
        <w:rPr>
          <w:rFonts w:asciiTheme="minorHAnsi" w:eastAsiaTheme="minorHAnsi" w:hAnsiTheme="minorHAnsi" w:cstheme="minorHAnsi"/>
          <w:sz w:val="24"/>
          <w:szCs w:val="24"/>
        </w:rPr>
        <w:t xml:space="preserve">. This pivot resulted in targeting the adult above ground life stage and not the larval stage. Further, after initial infestation, the beetle can be released to spread the fungi to other CPB that they </w:t>
      </w:r>
      <w:proofErr w:type="gramStart"/>
      <w:r w:rsidRPr="00F23943">
        <w:rPr>
          <w:rFonts w:asciiTheme="minorHAnsi" w:eastAsiaTheme="minorHAnsi" w:hAnsiTheme="minorHAnsi" w:cstheme="minorHAnsi"/>
          <w:sz w:val="24"/>
          <w:szCs w:val="24"/>
        </w:rPr>
        <w:t>come into contact with</w:t>
      </w:r>
      <w:proofErr w:type="gramEnd"/>
      <w:r w:rsidRPr="00F23943">
        <w:rPr>
          <w:rFonts w:asciiTheme="minorHAnsi" w:eastAsiaTheme="minorHAnsi" w:hAnsiTheme="minorHAnsi" w:cstheme="minorHAnsi"/>
          <w:sz w:val="24"/>
          <w:szCs w:val="24"/>
        </w:rPr>
        <w:t xml:space="preserve"> before they die. This method is known as autodissemination.  This pivot will require no funds beyond our original request for the third year, and we believe we can complete the project within the original timeframe outlined in our proposal. </w:t>
      </w:r>
    </w:p>
    <w:p w14:paraId="1D19E836" w14:textId="660B6226" w:rsidR="005D07E2" w:rsidRPr="00F23943" w:rsidRDefault="005D07E2" w:rsidP="00816FD8">
      <w:pPr>
        <w:spacing w:after="160" w:line="276" w:lineRule="auto"/>
        <w:ind w:firstLine="720"/>
        <w:rPr>
          <w:rFonts w:asciiTheme="minorHAnsi" w:eastAsiaTheme="minorHAnsi" w:hAnsiTheme="minorHAnsi" w:cstheme="minorHAnsi"/>
          <w:sz w:val="24"/>
          <w:szCs w:val="24"/>
        </w:rPr>
      </w:pPr>
      <w:r w:rsidRPr="00F23943">
        <w:rPr>
          <w:rFonts w:asciiTheme="minorHAnsi" w:eastAsiaTheme="minorHAnsi" w:hAnsiTheme="minorHAnsi" w:cstheme="minorHAnsi"/>
          <w:sz w:val="24"/>
          <w:szCs w:val="24"/>
        </w:rPr>
        <w:t xml:space="preserve">Autodissemination IPM plans require 5 conditions to be successful: (1) A mobile stage of the target insect (adult CPB are highly mobile), (2) A strong and reliable attractant and trapping system (CPB sex pheromone is effective and commercially available), (3) an insect pathogen that can infect and kill the target insect (our new data supports this, see Figure 1), (4) infective stages of the pathogen must develop within the infected target (our new data also show this), and (5) the infective stages produced by the target cadaver must be able to infect healthy individuals of the same species (our new data show this as well).  The pieces are all in place; we will now work on deployment.  </w:t>
      </w:r>
    </w:p>
    <w:p w14:paraId="754BC824" w14:textId="05184F2E"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 xml:space="preserve">Objectives:  </w:t>
      </w:r>
    </w:p>
    <w:p w14:paraId="6D126274" w14:textId="0B51CD28" w:rsidR="00E97D17" w:rsidRPr="00F23943" w:rsidRDefault="00BB4C0A" w:rsidP="00816FD8">
      <w:pPr>
        <w:pStyle w:val="ListParagraph"/>
        <w:numPr>
          <w:ilvl w:val="0"/>
          <w:numId w:val="13"/>
        </w:numPr>
        <w:spacing w:line="300" w:lineRule="auto"/>
        <w:rPr>
          <w:rFonts w:cstheme="minorHAnsi"/>
          <w:sz w:val="24"/>
          <w:szCs w:val="24"/>
        </w:rPr>
      </w:pPr>
      <w:r w:rsidRPr="00F23943">
        <w:rPr>
          <w:rFonts w:cstheme="minorHAnsi"/>
          <w:sz w:val="24"/>
          <w:szCs w:val="24"/>
        </w:rPr>
        <w:t xml:space="preserve">Determine optimal </w:t>
      </w:r>
      <w:r w:rsidR="006D5AB5" w:rsidRPr="00F23943">
        <w:rPr>
          <w:rFonts w:cstheme="minorHAnsi"/>
          <w:sz w:val="24"/>
          <w:szCs w:val="24"/>
        </w:rPr>
        <w:t>EPN</w:t>
      </w:r>
      <w:r w:rsidRPr="00F23943">
        <w:rPr>
          <w:rFonts w:cstheme="minorHAnsi"/>
          <w:sz w:val="24"/>
          <w:szCs w:val="24"/>
        </w:rPr>
        <w:t xml:space="preserve"> species for </w:t>
      </w:r>
      <w:r w:rsidR="00D712F0" w:rsidRPr="00F23943">
        <w:rPr>
          <w:rFonts w:cstheme="minorHAnsi"/>
          <w:sz w:val="24"/>
          <w:szCs w:val="24"/>
        </w:rPr>
        <w:t>CPB</w:t>
      </w:r>
      <w:r w:rsidR="00692CBE" w:rsidRPr="00F23943">
        <w:rPr>
          <w:rFonts w:cstheme="minorHAnsi"/>
          <w:sz w:val="24"/>
          <w:szCs w:val="24"/>
        </w:rPr>
        <w:t xml:space="preserve"> </w:t>
      </w:r>
      <w:r w:rsidRPr="00F23943">
        <w:rPr>
          <w:rFonts w:cstheme="minorHAnsi"/>
          <w:sz w:val="24"/>
          <w:szCs w:val="24"/>
        </w:rPr>
        <w:t xml:space="preserve">control </w:t>
      </w:r>
      <w:r w:rsidR="00B17B7B" w:rsidRPr="00F23943">
        <w:rPr>
          <w:rFonts w:cstheme="minorHAnsi"/>
          <w:sz w:val="24"/>
          <w:szCs w:val="24"/>
        </w:rPr>
        <w:t xml:space="preserve">by laboratory and </w:t>
      </w:r>
      <w:r w:rsidR="003C2D4F" w:rsidRPr="00F23943">
        <w:rPr>
          <w:rFonts w:cstheme="minorHAnsi"/>
          <w:sz w:val="24"/>
          <w:szCs w:val="24"/>
        </w:rPr>
        <w:t xml:space="preserve">greenhouse </w:t>
      </w:r>
      <w:r w:rsidR="00B17B7B" w:rsidRPr="00F23943">
        <w:rPr>
          <w:rFonts w:cstheme="minorHAnsi"/>
          <w:sz w:val="24"/>
          <w:szCs w:val="24"/>
        </w:rPr>
        <w:t>tests</w:t>
      </w:r>
      <w:r w:rsidRPr="00F23943">
        <w:rPr>
          <w:rFonts w:cstheme="minorHAnsi"/>
          <w:sz w:val="24"/>
          <w:szCs w:val="24"/>
        </w:rPr>
        <w:t xml:space="preserve">. </w:t>
      </w:r>
    </w:p>
    <w:p w14:paraId="6A16AD56" w14:textId="58E5E7EE" w:rsidR="00816FD8" w:rsidRPr="00F23943" w:rsidRDefault="00816FD8" w:rsidP="00816FD8">
      <w:pPr>
        <w:pStyle w:val="ListParagraph"/>
        <w:numPr>
          <w:ilvl w:val="1"/>
          <w:numId w:val="13"/>
        </w:numPr>
        <w:spacing w:line="300" w:lineRule="auto"/>
        <w:rPr>
          <w:rFonts w:cstheme="minorHAnsi"/>
          <w:sz w:val="24"/>
          <w:szCs w:val="24"/>
        </w:rPr>
      </w:pPr>
      <w:r w:rsidRPr="00F23943">
        <w:rPr>
          <w:rFonts w:cstheme="minorHAnsi"/>
          <w:sz w:val="24"/>
          <w:szCs w:val="24"/>
        </w:rPr>
        <w:t>This objective led to the change in strategies to focus on EPF</w:t>
      </w:r>
      <w:r w:rsidR="00E932AD" w:rsidRPr="00F23943">
        <w:rPr>
          <w:rFonts w:cstheme="minorHAnsi"/>
          <w:sz w:val="24"/>
          <w:szCs w:val="24"/>
        </w:rPr>
        <w:t>.</w:t>
      </w:r>
    </w:p>
    <w:p w14:paraId="3632292F" w14:textId="2C01CC63" w:rsidR="009B35C8" w:rsidRPr="00F23943" w:rsidRDefault="009B35C8" w:rsidP="009B35C8">
      <w:pPr>
        <w:pStyle w:val="ListParagraph"/>
        <w:numPr>
          <w:ilvl w:val="0"/>
          <w:numId w:val="13"/>
        </w:numPr>
        <w:spacing w:line="300" w:lineRule="auto"/>
        <w:rPr>
          <w:rFonts w:cstheme="minorHAnsi"/>
          <w:sz w:val="24"/>
          <w:szCs w:val="24"/>
        </w:rPr>
      </w:pPr>
      <w:r w:rsidRPr="00F23943">
        <w:rPr>
          <w:rFonts w:cstheme="minorHAnsi"/>
          <w:sz w:val="24"/>
          <w:szCs w:val="24"/>
        </w:rPr>
        <w:t>Screen multiple products/species of EPF for pathogenicity to and reproductive outcomes within CBP.</w:t>
      </w:r>
    </w:p>
    <w:p w14:paraId="087C537F" w14:textId="25387FE2" w:rsidR="00816FD8" w:rsidRPr="00F23943" w:rsidRDefault="00816FD8" w:rsidP="00816FD8">
      <w:pPr>
        <w:pStyle w:val="ListParagraph"/>
        <w:numPr>
          <w:ilvl w:val="0"/>
          <w:numId w:val="13"/>
        </w:numPr>
        <w:spacing w:line="300" w:lineRule="auto"/>
        <w:rPr>
          <w:rFonts w:cstheme="minorHAnsi"/>
          <w:sz w:val="24"/>
          <w:szCs w:val="24"/>
        </w:rPr>
      </w:pPr>
      <w:r w:rsidRPr="00F23943">
        <w:rPr>
          <w:rFonts w:cstheme="minorHAnsi"/>
          <w:sz w:val="24"/>
          <w:szCs w:val="24"/>
        </w:rPr>
        <w:t>Develop a pheromone based CPB trap that will expose the beetles to lethal doses of EPF and allow their release thereafter</w:t>
      </w:r>
      <w:r w:rsidR="00E932AD" w:rsidRPr="00F23943">
        <w:rPr>
          <w:rFonts w:cstheme="minorHAnsi"/>
          <w:sz w:val="24"/>
          <w:szCs w:val="24"/>
        </w:rPr>
        <w:t>.</w:t>
      </w:r>
    </w:p>
    <w:p w14:paraId="0110DE3A" w14:textId="65023C55" w:rsidR="00E932AD" w:rsidRPr="00F23943" w:rsidRDefault="00E932AD" w:rsidP="00E932AD">
      <w:pPr>
        <w:pStyle w:val="ListParagraph"/>
        <w:numPr>
          <w:ilvl w:val="1"/>
          <w:numId w:val="13"/>
        </w:numPr>
        <w:spacing w:line="300" w:lineRule="auto"/>
        <w:rPr>
          <w:rFonts w:cstheme="minorHAnsi"/>
          <w:sz w:val="24"/>
          <w:szCs w:val="24"/>
        </w:rPr>
      </w:pPr>
      <w:r w:rsidRPr="00F23943">
        <w:rPr>
          <w:rFonts w:cstheme="minorHAnsi"/>
          <w:sz w:val="24"/>
          <w:szCs w:val="24"/>
        </w:rPr>
        <w:t>This is a new objective to be completed before the 2023 beetle flight.</w:t>
      </w:r>
    </w:p>
    <w:p w14:paraId="26EFB61D" w14:textId="168FBDD8" w:rsidR="00131FF3" w:rsidRPr="00F23943" w:rsidRDefault="00BB4C0A" w:rsidP="00816FD8">
      <w:pPr>
        <w:pStyle w:val="ListParagraph"/>
        <w:numPr>
          <w:ilvl w:val="0"/>
          <w:numId w:val="13"/>
        </w:numPr>
        <w:spacing w:line="300" w:lineRule="auto"/>
        <w:rPr>
          <w:rFonts w:cstheme="minorHAnsi"/>
          <w:sz w:val="24"/>
          <w:szCs w:val="24"/>
        </w:rPr>
      </w:pPr>
      <w:r w:rsidRPr="00F23943">
        <w:rPr>
          <w:rFonts w:cstheme="minorHAnsi"/>
          <w:sz w:val="24"/>
          <w:szCs w:val="24"/>
        </w:rPr>
        <w:t xml:space="preserve">Conduct field trials with </w:t>
      </w:r>
      <w:r w:rsidR="00933004" w:rsidRPr="00F23943">
        <w:rPr>
          <w:rFonts w:cstheme="minorHAnsi"/>
          <w:sz w:val="24"/>
          <w:szCs w:val="24"/>
        </w:rPr>
        <w:t xml:space="preserve">optimized </w:t>
      </w:r>
      <w:r w:rsidRPr="00F23943">
        <w:rPr>
          <w:rFonts w:cstheme="minorHAnsi"/>
          <w:sz w:val="24"/>
          <w:szCs w:val="24"/>
        </w:rPr>
        <w:t>EP</w:t>
      </w:r>
      <w:r w:rsidR="00816FD8" w:rsidRPr="00F23943">
        <w:rPr>
          <w:rFonts w:cstheme="minorHAnsi"/>
          <w:sz w:val="24"/>
          <w:szCs w:val="24"/>
        </w:rPr>
        <w:t>F</w:t>
      </w:r>
      <w:r w:rsidR="00933004" w:rsidRPr="00F23943">
        <w:rPr>
          <w:rFonts w:cstheme="minorHAnsi"/>
          <w:sz w:val="24"/>
          <w:szCs w:val="24"/>
        </w:rPr>
        <w:t xml:space="preserve"> specie</w:t>
      </w:r>
      <w:r w:rsidRPr="00F23943">
        <w:rPr>
          <w:rFonts w:cstheme="minorHAnsi"/>
          <w:sz w:val="24"/>
          <w:szCs w:val="24"/>
        </w:rPr>
        <w:t xml:space="preserve">s and application methods at Gooding Farms. </w:t>
      </w:r>
    </w:p>
    <w:p w14:paraId="0F19AD77" w14:textId="0FCEAAA9" w:rsidR="00816FD8" w:rsidRPr="00F23943" w:rsidRDefault="00816FD8" w:rsidP="00816FD8">
      <w:pPr>
        <w:pStyle w:val="ListParagraph"/>
        <w:numPr>
          <w:ilvl w:val="1"/>
          <w:numId w:val="13"/>
        </w:numPr>
        <w:spacing w:line="300" w:lineRule="auto"/>
        <w:rPr>
          <w:rFonts w:cstheme="minorHAnsi"/>
          <w:sz w:val="24"/>
          <w:szCs w:val="24"/>
        </w:rPr>
      </w:pPr>
      <w:r w:rsidRPr="00F23943">
        <w:rPr>
          <w:rFonts w:cstheme="minorHAnsi"/>
          <w:sz w:val="24"/>
          <w:szCs w:val="24"/>
        </w:rPr>
        <w:t>This objective has changed but will be conducted summer 2023</w:t>
      </w:r>
      <w:r w:rsidR="00E932AD" w:rsidRPr="00F23943">
        <w:rPr>
          <w:rFonts w:cstheme="minorHAnsi"/>
          <w:sz w:val="24"/>
          <w:szCs w:val="24"/>
        </w:rPr>
        <w:t>.</w:t>
      </w:r>
    </w:p>
    <w:p w14:paraId="7749F573" w14:textId="2943F45B" w:rsidR="00221CFD" w:rsidRPr="00F23943" w:rsidRDefault="00744D1B" w:rsidP="00E932AD">
      <w:pPr>
        <w:spacing w:line="300" w:lineRule="auto"/>
        <w:ind w:left="540" w:hanging="180"/>
        <w:contextualSpacing/>
        <w:rPr>
          <w:rFonts w:asciiTheme="minorHAnsi" w:hAnsiTheme="minorHAnsi" w:cstheme="minorHAnsi"/>
          <w:sz w:val="24"/>
          <w:szCs w:val="24"/>
        </w:rPr>
      </w:pPr>
      <w:r w:rsidRPr="00F23943">
        <w:rPr>
          <w:rFonts w:asciiTheme="minorHAnsi" w:hAnsiTheme="minorHAnsi" w:cstheme="minorHAnsi"/>
          <w:sz w:val="24"/>
          <w:szCs w:val="24"/>
        </w:rPr>
        <w:t>5</w:t>
      </w:r>
      <w:r w:rsidR="00BB4C0A" w:rsidRPr="00F23943">
        <w:rPr>
          <w:rFonts w:asciiTheme="minorHAnsi" w:hAnsiTheme="minorHAnsi" w:cstheme="minorHAnsi"/>
          <w:sz w:val="24"/>
          <w:szCs w:val="24"/>
        </w:rPr>
        <w:t xml:space="preserve">) Develop extension bulletins and guidelines for growers for the use of </w:t>
      </w:r>
      <w:r w:rsidR="006D5AB5" w:rsidRPr="00F23943">
        <w:rPr>
          <w:rFonts w:asciiTheme="minorHAnsi" w:hAnsiTheme="minorHAnsi" w:cstheme="minorHAnsi"/>
          <w:sz w:val="24"/>
          <w:szCs w:val="24"/>
        </w:rPr>
        <w:t>EPNs</w:t>
      </w:r>
      <w:r w:rsidR="00BB4C0A" w:rsidRPr="00F23943">
        <w:rPr>
          <w:rFonts w:asciiTheme="minorHAnsi" w:hAnsiTheme="minorHAnsi" w:cstheme="minorHAnsi"/>
          <w:sz w:val="24"/>
          <w:szCs w:val="24"/>
        </w:rPr>
        <w:t xml:space="preserve"> to control</w:t>
      </w:r>
      <w:r w:rsidR="00624FBF" w:rsidRPr="00F23943">
        <w:rPr>
          <w:rFonts w:asciiTheme="minorHAnsi" w:hAnsiTheme="minorHAnsi" w:cstheme="minorHAnsi"/>
          <w:sz w:val="24"/>
          <w:szCs w:val="24"/>
        </w:rPr>
        <w:t xml:space="preserve"> </w:t>
      </w:r>
      <w:r w:rsidR="00D712F0" w:rsidRPr="00F23943">
        <w:rPr>
          <w:rFonts w:asciiTheme="minorHAnsi" w:hAnsiTheme="minorHAnsi" w:cstheme="minorHAnsi"/>
          <w:sz w:val="24"/>
          <w:szCs w:val="24"/>
        </w:rPr>
        <w:t>CPB</w:t>
      </w:r>
      <w:r w:rsidR="00624FBF" w:rsidRPr="00F23943">
        <w:rPr>
          <w:rFonts w:asciiTheme="minorHAnsi" w:hAnsiTheme="minorHAnsi" w:cstheme="minorHAnsi"/>
          <w:sz w:val="24"/>
          <w:szCs w:val="24"/>
        </w:rPr>
        <w:t xml:space="preserve"> larva</w:t>
      </w:r>
      <w:r w:rsidR="005511F2" w:rsidRPr="00F23943">
        <w:rPr>
          <w:rFonts w:asciiTheme="minorHAnsi" w:hAnsiTheme="minorHAnsi" w:cstheme="minorHAnsi"/>
          <w:sz w:val="24"/>
          <w:szCs w:val="24"/>
        </w:rPr>
        <w:t>e</w:t>
      </w:r>
      <w:r w:rsidR="00624FBF" w:rsidRPr="00F23943">
        <w:rPr>
          <w:rFonts w:asciiTheme="minorHAnsi" w:hAnsiTheme="minorHAnsi" w:cstheme="minorHAnsi"/>
          <w:sz w:val="24"/>
          <w:szCs w:val="24"/>
        </w:rPr>
        <w:t xml:space="preserve"> and other </w:t>
      </w:r>
      <w:r w:rsidR="005511F2" w:rsidRPr="00F23943">
        <w:rPr>
          <w:rFonts w:asciiTheme="minorHAnsi" w:hAnsiTheme="minorHAnsi" w:cstheme="minorHAnsi"/>
          <w:sz w:val="24"/>
          <w:szCs w:val="24"/>
        </w:rPr>
        <w:t>soil dwelling pests of hops</w:t>
      </w:r>
      <w:r w:rsidR="00BB4C0A" w:rsidRPr="00F23943">
        <w:rPr>
          <w:rFonts w:asciiTheme="minorHAnsi" w:hAnsiTheme="minorHAnsi" w:cstheme="minorHAnsi"/>
          <w:sz w:val="24"/>
          <w:szCs w:val="24"/>
        </w:rPr>
        <w:t>.</w:t>
      </w:r>
    </w:p>
    <w:p w14:paraId="000A7920" w14:textId="4A39AF4D" w:rsidR="00221CFD" w:rsidRPr="00F23943" w:rsidRDefault="00221CFD" w:rsidP="00E92641">
      <w:pPr>
        <w:spacing w:line="300" w:lineRule="auto"/>
        <w:contextualSpacing/>
        <w:rPr>
          <w:rFonts w:asciiTheme="minorHAnsi" w:hAnsiTheme="minorHAnsi" w:cstheme="minorHAnsi"/>
          <w:i/>
          <w:sz w:val="24"/>
          <w:szCs w:val="24"/>
        </w:rPr>
      </w:pPr>
      <w:r w:rsidRPr="00F23943">
        <w:rPr>
          <w:rFonts w:asciiTheme="minorHAnsi" w:hAnsiTheme="minorHAnsi" w:cstheme="minorHAnsi"/>
          <w:i/>
          <w:sz w:val="24"/>
          <w:szCs w:val="24"/>
        </w:rPr>
        <w:t xml:space="preserve"> </w:t>
      </w:r>
    </w:p>
    <w:p w14:paraId="7B283DA8" w14:textId="77777777" w:rsidR="00F23943" w:rsidRDefault="00F23943" w:rsidP="00E92641">
      <w:pPr>
        <w:spacing w:line="300" w:lineRule="auto"/>
        <w:contextualSpacing/>
        <w:rPr>
          <w:rFonts w:asciiTheme="minorHAnsi" w:hAnsiTheme="minorHAnsi" w:cstheme="minorHAnsi"/>
          <w:b/>
          <w:sz w:val="24"/>
          <w:szCs w:val="24"/>
        </w:rPr>
      </w:pPr>
    </w:p>
    <w:p w14:paraId="34C8F171" w14:textId="20AF2B99" w:rsidR="00CB52D4"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lastRenderedPageBreak/>
        <w:t>Procedures/Methods to accomplish objectives:</w:t>
      </w:r>
    </w:p>
    <w:p w14:paraId="4CC0FE5E" w14:textId="24E9129C" w:rsidR="009B35C8" w:rsidRPr="00F23943" w:rsidRDefault="00BC2FF1" w:rsidP="00E92641">
      <w:pPr>
        <w:spacing w:line="300" w:lineRule="auto"/>
        <w:contextualSpacing/>
        <w:rPr>
          <w:rFonts w:asciiTheme="minorHAnsi" w:hAnsiTheme="minorHAnsi" w:cstheme="minorHAnsi"/>
          <w:b/>
          <w:sz w:val="24"/>
          <w:szCs w:val="24"/>
          <w:u w:val="single"/>
        </w:rPr>
      </w:pPr>
      <w:r w:rsidRPr="00F23943">
        <w:rPr>
          <w:rFonts w:asciiTheme="minorHAnsi" w:hAnsiTheme="minorHAnsi" w:cstheme="minorHAnsi"/>
          <w:bCs/>
          <w:noProof/>
          <w:sz w:val="24"/>
          <w:szCs w:val="24"/>
        </w:rPr>
        <w:drawing>
          <wp:anchor distT="0" distB="0" distL="114300" distR="114300" simplePos="0" relativeHeight="251660288" behindDoc="1" locked="0" layoutInCell="1" allowOverlap="1" wp14:anchorId="5355F375" wp14:editId="0AE0A85A">
            <wp:simplePos x="0" y="0"/>
            <wp:positionH relativeFrom="column">
              <wp:posOffset>2964353</wp:posOffset>
            </wp:positionH>
            <wp:positionV relativeFrom="paragraph">
              <wp:posOffset>138430</wp:posOffset>
            </wp:positionV>
            <wp:extent cx="2852420" cy="2448560"/>
            <wp:effectExtent l="0" t="0" r="5080" b="0"/>
            <wp:wrapTight wrapText="bothSides">
              <wp:wrapPolygon edited="0">
                <wp:start x="1298" y="0"/>
                <wp:lineTo x="1587" y="3025"/>
                <wp:lineTo x="289" y="5714"/>
                <wp:lineTo x="144" y="9579"/>
                <wp:lineTo x="1010" y="11091"/>
                <wp:lineTo x="1587" y="11091"/>
                <wp:lineTo x="1587" y="13444"/>
                <wp:lineTo x="2885" y="14116"/>
                <wp:lineTo x="2885" y="14956"/>
                <wp:lineTo x="7790" y="16469"/>
                <wp:lineTo x="3174" y="17477"/>
                <wp:lineTo x="2597" y="17813"/>
                <wp:lineTo x="2885" y="20502"/>
                <wp:lineTo x="3174" y="21006"/>
                <wp:lineTo x="3895" y="21342"/>
                <wp:lineTo x="11396" y="21342"/>
                <wp:lineTo x="15435" y="21006"/>
                <wp:lineTo x="20917" y="19998"/>
                <wp:lineTo x="20773" y="18822"/>
                <wp:lineTo x="18753" y="17477"/>
                <wp:lineTo x="16301" y="16469"/>
                <wp:lineTo x="21350" y="14956"/>
                <wp:lineTo x="21494" y="504"/>
                <wp:lineTo x="20629" y="336"/>
                <wp:lineTo x="2741" y="0"/>
                <wp:lineTo x="12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2420" cy="2448560"/>
                    </a:xfrm>
                    <a:prstGeom prst="rect">
                      <a:avLst/>
                    </a:prstGeom>
                    <a:noFill/>
                  </pic:spPr>
                </pic:pic>
              </a:graphicData>
            </a:graphic>
            <wp14:sizeRelH relativeFrom="margin">
              <wp14:pctWidth>0</wp14:pctWidth>
            </wp14:sizeRelH>
            <wp14:sizeRelV relativeFrom="margin">
              <wp14:pctHeight>0</wp14:pctHeight>
            </wp14:sizeRelV>
          </wp:anchor>
        </w:drawing>
      </w:r>
    </w:p>
    <w:p w14:paraId="7FC27084" w14:textId="1166C663" w:rsidR="00A60F9A" w:rsidRPr="00F23943" w:rsidRDefault="00104F4E"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
          <w:sz w:val="24"/>
          <w:szCs w:val="24"/>
          <w:u w:val="single"/>
        </w:rPr>
        <w:t>Objective 2</w:t>
      </w:r>
      <w:r w:rsidR="00A60F9A" w:rsidRPr="00F23943">
        <w:rPr>
          <w:rFonts w:asciiTheme="minorHAnsi" w:hAnsiTheme="minorHAnsi" w:cstheme="minorHAnsi"/>
          <w:b/>
          <w:sz w:val="24"/>
          <w:szCs w:val="24"/>
          <w:u w:val="single"/>
        </w:rPr>
        <w:t>:</w:t>
      </w:r>
      <w:r w:rsidR="00A60F9A" w:rsidRPr="00F23943">
        <w:rPr>
          <w:rFonts w:asciiTheme="minorHAnsi" w:hAnsiTheme="minorHAnsi" w:cstheme="minorHAnsi"/>
          <w:bCs/>
          <w:sz w:val="24"/>
          <w:szCs w:val="24"/>
        </w:rPr>
        <w:t xml:space="preserve"> </w:t>
      </w:r>
    </w:p>
    <w:p w14:paraId="334F9117" w14:textId="5F91203E" w:rsidR="009B35C8" w:rsidRPr="00F23943" w:rsidRDefault="009B35C8"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We screened four products, based on either </w:t>
      </w:r>
      <w:r w:rsidRPr="00F23943">
        <w:rPr>
          <w:rFonts w:asciiTheme="minorHAnsi" w:hAnsiTheme="minorHAnsi" w:cstheme="minorHAnsi"/>
          <w:bCs/>
          <w:i/>
          <w:iCs/>
          <w:sz w:val="24"/>
          <w:szCs w:val="24"/>
        </w:rPr>
        <w:t>B</w:t>
      </w:r>
      <w:r w:rsidRPr="00F23943">
        <w:rPr>
          <w:rFonts w:asciiTheme="minorHAnsi" w:hAnsiTheme="minorHAnsi" w:cstheme="minorHAnsi"/>
          <w:bCs/>
          <w:sz w:val="24"/>
          <w:szCs w:val="24"/>
        </w:rPr>
        <w:t xml:space="preserve">. </w:t>
      </w:r>
      <w:proofErr w:type="spellStart"/>
      <w:r w:rsidRPr="00F23943">
        <w:rPr>
          <w:rFonts w:asciiTheme="minorHAnsi" w:hAnsiTheme="minorHAnsi" w:cstheme="minorHAnsi"/>
          <w:bCs/>
          <w:i/>
          <w:iCs/>
          <w:sz w:val="24"/>
          <w:szCs w:val="24"/>
        </w:rPr>
        <w:t>bassiana</w:t>
      </w:r>
      <w:proofErr w:type="spellEnd"/>
      <w:r w:rsidRPr="00F23943">
        <w:rPr>
          <w:rFonts w:asciiTheme="minorHAnsi" w:hAnsiTheme="minorHAnsi" w:cstheme="minorHAnsi"/>
          <w:bCs/>
          <w:sz w:val="24"/>
          <w:szCs w:val="24"/>
        </w:rPr>
        <w:t xml:space="preserve"> or </w:t>
      </w:r>
      <w:r w:rsidRPr="00F23943">
        <w:rPr>
          <w:rFonts w:asciiTheme="minorHAnsi" w:hAnsiTheme="minorHAnsi" w:cstheme="minorHAnsi"/>
          <w:bCs/>
          <w:i/>
          <w:iCs/>
          <w:sz w:val="24"/>
          <w:szCs w:val="24"/>
        </w:rPr>
        <w:t xml:space="preserve">M. </w:t>
      </w:r>
      <w:proofErr w:type="spellStart"/>
      <w:r w:rsidRPr="00F23943">
        <w:rPr>
          <w:rFonts w:asciiTheme="minorHAnsi" w:hAnsiTheme="minorHAnsi" w:cstheme="minorHAnsi"/>
          <w:bCs/>
          <w:i/>
          <w:iCs/>
          <w:sz w:val="24"/>
          <w:szCs w:val="24"/>
        </w:rPr>
        <w:t>anisopleae</w:t>
      </w:r>
      <w:proofErr w:type="spellEnd"/>
      <w:r w:rsidRPr="00F23943">
        <w:rPr>
          <w:rFonts w:asciiTheme="minorHAnsi" w:hAnsiTheme="minorHAnsi" w:cstheme="minorHAnsi"/>
          <w:bCs/>
          <w:sz w:val="24"/>
          <w:szCs w:val="24"/>
        </w:rPr>
        <w:t xml:space="preserve"> against CBP during summer, 2023.  As can be seen in Figure 1, the product </w:t>
      </w:r>
      <w:proofErr w:type="spellStart"/>
      <w:r w:rsidRPr="00F23943">
        <w:rPr>
          <w:rFonts w:asciiTheme="minorHAnsi" w:hAnsiTheme="minorHAnsi" w:cstheme="minorHAnsi"/>
          <w:bCs/>
          <w:sz w:val="24"/>
          <w:szCs w:val="24"/>
        </w:rPr>
        <w:t>Botanigard</w:t>
      </w:r>
      <w:proofErr w:type="spellEnd"/>
      <w:r w:rsidR="00BC2FF1" w:rsidRPr="00F23943">
        <w:rPr>
          <w:rFonts w:asciiTheme="minorHAnsi" w:hAnsiTheme="minorHAnsi" w:cstheme="minorHAnsi"/>
          <w:bCs/>
          <w:sz w:val="24"/>
          <w:szCs w:val="24"/>
        </w:rPr>
        <w:t xml:space="preserve"> </w:t>
      </w:r>
      <w:r w:rsidR="00F23943">
        <w:rPr>
          <w:rFonts w:asciiTheme="minorHAnsi" w:hAnsiTheme="minorHAnsi" w:cstheme="minorHAnsi"/>
          <w:bCs/>
          <w:sz w:val="24"/>
          <w:szCs w:val="24"/>
        </w:rPr>
        <w:t xml:space="preserve">22WP </w:t>
      </w:r>
      <w:r w:rsidR="00BC2FF1" w:rsidRPr="00F23943">
        <w:rPr>
          <w:rFonts w:asciiTheme="minorHAnsi" w:hAnsiTheme="minorHAnsi" w:cstheme="minorHAnsi"/>
          <w:bCs/>
          <w:sz w:val="24"/>
          <w:szCs w:val="24"/>
        </w:rPr>
        <w:t>(green line)</w:t>
      </w:r>
      <w:r w:rsidRPr="00F23943">
        <w:rPr>
          <w:rFonts w:asciiTheme="minorHAnsi" w:hAnsiTheme="minorHAnsi" w:cstheme="minorHAnsi"/>
          <w:bCs/>
          <w:sz w:val="24"/>
          <w:szCs w:val="24"/>
        </w:rPr>
        <w:t xml:space="preserve">, based on </w:t>
      </w:r>
      <w:r w:rsidRPr="00F23943">
        <w:rPr>
          <w:rFonts w:asciiTheme="minorHAnsi" w:hAnsiTheme="minorHAnsi" w:cstheme="minorHAnsi"/>
          <w:bCs/>
          <w:i/>
          <w:iCs/>
          <w:sz w:val="24"/>
          <w:szCs w:val="24"/>
        </w:rPr>
        <w:t xml:space="preserve">B. </w:t>
      </w:r>
      <w:proofErr w:type="spellStart"/>
      <w:r w:rsidRPr="00F23943">
        <w:rPr>
          <w:rFonts w:asciiTheme="minorHAnsi" w:hAnsiTheme="minorHAnsi" w:cstheme="minorHAnsi"/>
          <w:bCs/>
          <w:i/>
          <w:iCs/>
          <w:sz w:val="24"/>
          <w:szCs w:val="24"/>
        </w:rPr>
        <w:t>bassiana</w:t>
      </w:r>
      <w:proofErr w:type="spellEnd"/>
      <w:r w:rsidRPr="00F23943">
        <w:rPr>
          <w:rFonts w:asciiTheme="minorHAnsi" w:hAnsiTheme="minorHAnsi" w:cstheme="minorHAnsi"/>
          <w:bCs/>
          <w:i/>
          <w:iCs/>
          <w:sz w:val="24"/>
          <w:szCs w:val="24"/>
        </w:rPr>
        <w:t xml:space="preserve"> </w:t>
      </w:r>
      <w:r w:rsidRPr="00F23943">
        <w:rPr>
          <w:rFonts w:asciiTheme="minorHAnsi" w:hAnsiTheme="minorHAnsi" w:cstheme="minorHAnsi"/>
          <w:bCs/>
          <w:sz w:val="24"/>
          <w:szCs w:val="24"/>
        </w:rPr>
        <w:t xml:space="preserve">was the most effective.  </w:t>
      </w:r>
      <w:r w:rsidR="00BC2FF1" w:rsidRPr="00F23943">
        <w:rPr>
          <w:rFonts w:asciiTheme="minorHAnsi" w:hAnsiTheme="minorHAnsi" w:cstheme="minorHAnsi"/>
          <w:bCs/>
          <w:sz w:val="24"/>
          <w:szCs w:val="24"/>
        </w:rPr>
        <w:t xml:space="preserve">Further, the infective spores of the fungus produced by the CPB cadaver were at least as pathogenic as the product.  </w:t>
      </w:r>
      <w:r w:rsidRPr="00F23943">
        <w:rPr>
          <w:rFonts w:asciiTheme="minorHAnsi" w:hAnsiTheme="minorHAnsi" w:cstheme="minorHAnsi"/>
          <w:bCs/>
          <w:sz w:val="24"/>
          <w:szCs w:val="24"/>
        </w:rPr>
        <w:t>We will concentrate on this product hereafter.</w:t>
      </w:r>
      <w:r w:rsidR="002B45A3" w:rsidRPr="00F23943">
        <w:rPr>
          <w:rFonts w:asciiTheme="minorHAnsi" w:hAnsiTheme="minorHAnsi" w:cstheme="minorHAnsi"/>
          <w:bCs/>
          <w:sz w:val="24"/>
          <w:szCs w:val="24"/>
        </w:rPr>
        <w:t xml:space="preserve">  When larvae can be collected, we will conduct similar assays against them in the laboratory.  When the adults disseminate the EPF, we need to know what the potential impact on larvae will be.  Based on studies with other insect species, when adults are susceptible to infection, the larvae are as well.</w:t>
      </w:r>
    </w:p>
    <w:p w14:paraId="0DEB3196" w14:textId="0FBA4704" w:rsidR="009B35C8" w:rsidRPr="00F23943" w:rsidRDefault="009B35C8" w:rsidP="00E92641">
      <w:pPr>
        <w:spacing w:line="300" w:lineRule="auto"/>
        <w:contextualSpacing/>
        <w:rPr>
          <w:rFonts w:asciiTheme="minorHAnsi" w:hAnsiTheme="minorHAnsi" w:cstheme="minorHAnsi"/>
          <w:bCs/>
          <w:sz w:val="24"/>
          <w:szCs w:val="24"/>
        </w:rPr>
      </w:pPr>
    </w:p>
    <w:p w14:paraId="35EEB615" w14:textId="25E17550" w:rsidR="009B35C8" w:rsidRPr="00F23943" w:rsidRDefault="009B35C8" w:rsidP="00E92641">
      <w:pPr>
        <w:spacing w:line="300" w:lineRule="auto"/>
        <w:contextualSpacing/>
        <w:rPr>
          <w:rFonts w:asciiTheme="minorHAnsi" w:hAnsiTheme="minorHAnsi" w:cstheme="minorHAnsi"/>
          <w:b/>
          <w:sz w:val="24"/>
          <w:szCs w:val="24"/>
          <w:u w:val="single"/>
        </w:rPr>
      </w:pPr>
      <w:r w:rsidRPr="00F23943">
        <w:rPr>
          <w:rFonts w:asciiTheme="minorHAnsi" w:hAnsiTheme="minorHAnsi" w:cstheme="minorHAnsi"/>
          <w:b/>
          <w:sz w:val="24"/>
          <w:szCs w:val="24"/>
          <w:u w:val="single"/>
        </w:rPr>
        <w:t>Objective 3:</w:t>
      </w:r>
    </w:p>
    <w:p w14:paraId="759FD689" w14:textId="38BC6076" w:rsidR="00241187" w:rsidRPr="00F23943" w:rsidRDefault="00272AA7"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Cs/>
          <w:noProof/>
          <w:sz w:val="24"/>
          <w:szCs w:val="24"/>
        </w:rPr>
        <w:drawing>
          <wp:anchor distT="0" distB="0" distL="114300" distR="114300" simplePos="0" relativeHeight="251661312" behindDoc="0" locked="0" layoutInCell="1" allowOverlap="1" wp14:anchorId="1B6CE8CA" wp14:editId="62120A65">
            <wp:simplePos x="0" y="0"/>
            <wp:positionH relativeFrom="column">
              <wp:posOffset>3989705</wp:posOffset>
            </wp:positionH>
            <wp:positionV relativeFrom="paragraph">
              <wp:posOffset>50165</wp:posOffset>
            </wp:positionV>
            <wp:extent cx="1821815" cy="2404745"/>
            <wp:effectExtent l="0" t="0" r="0" b="0"/>
            <wp:wrapThrough wrapText="bothSides">
              <wp:wrapPolygon edited="0">
                <wp:start x="226" y="0"/>
                <wp:lineTo x="226" y="18822"/>
                <wp:lineTo x="1807" y="19165"/>
                <wp:lineTo x="10841" y="19165"/>
                <wp:lineTo x="226" y="20191"/>
                <wp:lineTo x="0" y="21047"/>
                <wp:lineTo x="903" y="21389"/>
                <wp:lineTo x="16036" y="21389"/>
                <wp:lineTo x="21231" y="21047"/>
                <wp:lineTo x="21005" y="20191"/>
                <wp:lineTo x="10841" y="19165"/>
                <wp:lineTo x="19424" y="19165"/>
                <wp:lineTo x="21005" y="18822"/>
                <wp:lineTo x="20554" y="0"/>
                <wp:lineTo x="226"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2404745"/>
                    </a:xfrm>
                    <a:prstGeom prst="rect">
                      <a:avLst/>
                    </a:prstGeom>
                    <a:noFill/>
                  </pic:spPr>
                </pic:pic>
              </a:graphicData>
            </a:graphic>
            <wp14:sizeRelH relativeFrom="margin">
              <wp14:pctWidth>0</wp14:pctWidth>
            </wp14:sizeRelH>
            <wp14:sizeRelV relativeFrom="margin">
              <wp14:pctHeight>0</wp14:pctHeight>
            </wp14:sizeRelV>
          </wp:anchor>
        </w:drawing>
      </w:r>
      <w:r w:rsidRPr="00F23943">
        <w:rPr>
          <w:rFonts w:asciiTheme="minorHAnsi" w:hAnsiTheme="minorHAnsi" w:cstheme="minorHAnsi"/>
          <w:bCs/>
          <w:sz w:val="24"/>
          <w:szCs w:val="24"/>
        </w:rPr>
        <w:t>We are working currently on a trap design that will lure adult males to the trap, expose them to the pathogen of interest (</w:t>
      </w:r>
      <w:proofErr w:type="spellStart"/>
      <w:r w:rsidRPr="00F23943">
        <w:rPr>
          <w:rFonts w:asciiTheme="minorHAnsi" w:hAnsiTheme="minorHAnsi" w:cstheme="minorHAnsi"/>
          <w:bCs/>
          <w:sz w:val="24"/>
          <w:szCs w:val="24"/>
        </w:rPr>
        <w:t>Botanigard</w:t>
      </w:r>
      <w:proofErr w:type="spellEnd"/>
      <w:r w:rsidRPr="00F23943">
        <w:rPr>
          <w:rFonts w:asciiTheme="minorHAnsi" w:hAnsiTheme="minorHAnsi" w:cstheme="minorHAnsi"/>
          <w:bCs/>
          <w:sz w:val="24"/>
          <w:szCs w:val="24"/>
        </w:rPr>
        <w:t xml:space="preserve"> </w:t>
      </w:r>
      <w:r w:rsidR="00F23943">
        <w:rPr>
          <w:rFonts w:asciiTheme="minorHAnsi" w:hAnsiTheme="minorHAnsi" w:cstheme="minorHAnsi"/>
          <w:bCs/>
          <w:sz w:val="24"/>
          <w:szCs w:val="24"/>
        </w:rPr>
        <w:t>22</w:t>
      </w:r>
      <w:r w:rsidR="00F23943" w:rsidRPr="00F23943">
        <w:rPr>
          <w:rFonts w:asciiTheme="minorHAnsi" w:hAnsiTheme="minorHAnsi" w:cstheme="minorHAnsi"/>
          <w:bCs/>
          <w:sz w:val="24"/>
          <w:szCs w:val="24"/>
        </w:rPr>
        <w:t xml:space="preserve">WP </w:t>
      </w:r>
      <w:r w:rsidRPr="00F23943">
        <w:rPr>
          <w:rFonts w:asciiTheme="minorHAnsi" w:hAnsiTheme="minorHAnsi" w:cstheme="minorHAnsi"/>
          <w:bCs/>
          <w:sz w:val="24"/>
          <w:szCs w:val="24"/>
        </w:rPr>
        <w:t xml:space="preserve">is the likely candidate) and let them escape after they have been exposed and infected.  Several different trap designs have been developed for other pests, and we have reviewed them at some length.  The likely design will be something </w:t>
      </w:r>
      <w:proofErr w:type="gramStart"/>
      <w:r w:rsidRPr="00F23943">
        <w:rPr>
          <w:rFonts w:asciiTheme="minorHAnsi" w:hAnsiTheme="minorHAnsi" w:cstheme="minorHAnsi"/>
          <w:bCs/>
          <w:sz w:val="24"/>
          <w:szCs w:val="24"/>
        </w:rPr>
        <w:t>similar to</w:t>
      </w:r>
      <w:proofErr w:type="gramEnd"/>
      <w:r w:rsidRPr="00F23943">
        <w:rPr>
          <w:rFonts w:asciiTheme="minorHAnsi" w:hAnsiTheme="minorHAnsi" w:cstheme="minorHAnsi"/>
          <w:bCs/>
          <w:sz w:val="24"/>
          <w:szCs w:val="24"/>
        </w:rPr>
        <w:t xml:space="preserve"> that shown in Figure 2, adapted for an in-ground deployment.</w:t>
      </w:r>
      <w:r w:rsidR="009958C1" w:rsidRPr="00F23943">
        <w:rPr>
          <w:rFonts w:asciiTheme="minorHAnsi" w:hAnsiTheme="minorHAnsi" w:cstheme="minorHAnsi"/>
          <w:bCs/>
          <w:sz w:val="24"/>
          <w:szCs w:val="24"/>
        </w:rPr>
        <w:t xml:space="preserve">  We are using 3-D printing technology to fabricate the parts we need.</w:t>
      </w:r>
    </w:p>
    <w:p w14:paraId="7715058C" w14:textId="7C82C0E5" w:rsidR="00241187" w:rsidRPr="00F23943" w:rsidRDefault="00241187" w:rsidP="00E92641">
      <w:pPr>
        <w:spacing w:line="300" w:lineRule="auto"/>
        <w:contextualSpacing/>
        <w:rPr>
          <w:rFonts w:asciiTheme="minorHAnsi" w:hAnsiTheme="minorHAnsi" w:cstheme="minorHAnsi"/>
          <w:b/>
          <w:sz w:val="24"/>
          <w:szCs w:val="24"/>
          <w:u w:val="single"/>
        </w:rPr>
      </w:pPr>
    </w:p>
    <w:p w14:paraId="3F2F06E7" w14:textId="36499695" w:rsidR="00241187" w:rsidRPr="00F23943" w:rsidRDefault="00C66A08" w:rsidP="00E92641">
      <w:pPr>
        <w:spacing w:line="300" w:lineRule="auto"/>
        <w:contextualSpacing/>
        <w:rPr>
          <w:rFonts w:asciiTheme="minorHAnsi" w:hAnsiTheme="minorHAnsi" w:cstheme="minorHAnsi"/>
          <w:b/>
          <w:sz w:val="24"/>
          <w:szCs w:val="24"/>
          <w:u w:val="single"/>
        </w:rPr>
      </w:pPr>
      <w:r w:rsidRPr="00F23943">
        <w:rPr>
          <w:rFonts w:asciiTheme="minorHAnsi" w:hAnsiTheme="minorHAnsi" w:cstheme="minorHAnsi"/>
          <w:b/>
          <w:sz w:val="24"/>
          <w:szCs w:val="24"/>
          <w:u w:val="single"/>
        </w:rPr>
        <w:t xml:space="preserve"> </w:t>
      </w:r>
      <w:r w:rsidR="001C5E9D" w:rsidRPr="00F23943">
        <w:rPr>
          <w:rFonts w:asciiTheme="minorHAnsi" w:hAnsiTheme="minorHAnsi" w:cstheme="minorHAnsi"/>
          <w:b/>
          <w:sz w:val="24"/>
          <w:szCs w:val="24"/>
          <w:u w:val="single"/>
        </w:rPr>
        <w:t>Objective 4:</w:t>
      </w:r>
    </w:p>
    <w:p w14:paraId="2C74EDF0" w14:textId="22281C54" w:rsidR="00A60F9A" w:rsidRPr="00F23943" w:rsidRDefault="00104F4E"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Field </w:t>
      </w:r>
      <w:r w:rsidR="00B33711" w:rsidRPr="00F23943">
        <w:rPr>
          <w:rFonts w:asciiTheme="minorHAnsi" w:hAnsiTheme="minorHAnsi" w:cstheme="minorHAnsi"/>
          <w:bCs/>
          <w:sz w:val="24"/>
          <w:szCs w:val="24"/>
        </w:rPr>
        <w:t xml:space="preserve">trials </w:t>
      </w:r>
      <w:r w:rsidRPr="00F23943">
        <w:rPr>
          <w:rFonts w:asciiTheme="minorHAnsi" w:hAnsiTheme="minorHAnsi" w:cstheme="minorHAnsi"/>
          <w:bCs/>
          <w:sz w:val="24"/>
          <w:szCs w:val="24"/>
        </w:rPr>
        <w:t xml:space="preserve">will be conducted in three different hop </w:t>
      </w:r>
      <w:r w:rsidR="00B33711" w:rsidRPr="00F23943">
        <w:rPr>
          <w:rFonts w:asciiTheme="minorHAnsi" w:hAnsiTheme="minorHAnsi" w:cstheme="minorHAnsi"/>
          <w:bCs/>
          <w:sz w:val="24"/>
          <w:szCs w:val="24"/>
        </w:rPr>
        <w:t>y</w:t>
      </w:r>
      <w:r w:rsidRPr="00F23943">
        <w:rPr>
          <w:rFonts w:asciiTheme="minorHAnsi" w:hAnsiTheme="minorHAnsi" w:cstheme="minorHAnsi"/>
          <w:bCs/>
          <w:sz w:val="24"/>
          <w:szCs w:val="24"/>
        </w:rPr>
        <w:t xml:space="preserve">ards with a history of </w:t>
      </w:r>
      <w:r w:rsidR="00D712F0" w:rsidRPr="00F23943">
        <w:rPr>
          <w:rFonts w:asciiTheme="minorHAnsi" w:hAnsiTheme="minorHAnsi" w:cstheme="minorHAnsi"/>
          <w:bCs/>
          <w:sz w:val="24"/>
          <w:szCs w:val="24"/>
        </w:rPr>
        <w:t>CPB</w:t>
      </w:r>
      <w:r w:rsidRPr="00F23943">
        <w:rPr>
          <w:rFonts w:asciiTheme="minorHAnsi" w:hAnsiTheme="minorHAnsi" w:cstheme="minorHAnsi"/>
          <w:bCs/>
          <w:sz w:val="24"/>
          <w:szCs w:val="24"/>
        </w:rPr>
        <w:t xml:space="preserve"> </w:t>
      </w:r>
      <w:r w:rsidR="00725346" w:rsidRPr="00F23943">
        <w:rPr>
          <w:rFonts w:asciiTheme="minorHAnsi" w:hAnsiTheme="minorHAnsi" w:cstheme="minorHAnsi"/>
          <w:bCs/>
          <w:sz w:val="24"/>
          <w:szCs w:val="24"/>
        </w:rPr>
        <w:t>infestation</w:t>
      </w:r>
      <w:r w:rsidRPr="00F23943">
        <w:rPr>
          <w:rFonts w:asciiTheme="minorHAnsi" w:hAnsiTheme="minorHAnsi" w:cstheme="minorHAnsi"/>
          <w:bCs/>
          <w:sz w:val="24"/>
          <w:szCs w:val="24"/>
        </w:rPr>
        <w:t xml:space="preserve">. </w:t>
      </w:r>
      <w:r w:rsidR="00B33711" w:rsidRPr="00F23943">
        <w:rPr>
          <w:rFonts w:asciiTheme="minorHAnsi" w:hAnsiTheme="minorHAnsi" w:cstheme="minorHAnsi"/>
          <w:bCs/>
          <w:sz w:val="24"/>
          <w:szCs w:val="24"/>
        </w:rPr>
        <w:t>The proposed field</w:t>
      </w:r>
      <w:r w:rsidRPr="00F23943">
        <w:rPr>
          <w:rFonts w:asciiTheme="minorHAnsi" w:hAnsiTheme="minorHAnsi" w:cstheme="minorHAnsi"/>
          <w:bCs/>
          <w:sz w:val="24"/>
          <w:szCs w:val="24"/>
        </w:rPr>
        <w:t xml:space="preserve"> trials </w:t>
      </w:r>
      <w:r w:rsidR="001665CF" w:rsidRPr="00F23943">
        <w:rPr>
          <w:rFonts w:asciiTheme="minorHAnsi" w:hAnsiTheme="minorHAnsi" w:cstheme="minorHAnsi"/>
          <w:bCs/>
          <w:sz w:val="24"/>
          <w:szCs w:val="24"/>
        </w:rPr>
        <w:t xml:space="preserve">may </w:t>
      </w:r>
      <w:r w:rsidR="00725346" w:rsidRPr="00F23943">
        <w:rPr>
          <w:rFonts w:asciiTheme="minorHAnsi" w:hAnsiTheme="minorHAnsi" w:cstheme="minorHAnsi"/>
          <w:bCs/>
          <w:sz w:val="24"/>
          <w:szCs w:val="24"/>
        </w:rPr>
        <w:t>require destructive sampling at the end of the season</w:t>
      </w:r>
      <w:r w:rsidR="00A60F9A" w:rsidRPr="00F23943">
        <w:rPr>
          <w:rFonts w:asciiTheme="minorHAnsi" w:hAnsiTheme="minorHAnsi" w:cstheme="minorHAnsi"/>
          <w:bCs/>
          <w:sz w:val="24"/>
          <w:szCs w:val="24"/>
        </w:rPr>
        <w:t xml:space="preserve"> to assess </w:t>
      </w:r>
      <w:r w:rsidR="001665CF" w:rsidRPr="00F23943">
        <w:rPr>
          <w:rFonts w:asciiTheme="minorHAnsi" w:hAnsiTheme="minorHAnsi" w:cstheme="minorHAnsi"/>
          <w:bCs/>
          <w:sz w:val="24"/>
          <w:szCs w:val="24"/>
        </w:rPr>
        <w:t>CPB larval</w:t>
      </w:r>
      <w:r w:rsidR="00A60F9A" w:rsidRPr="00F23943">
        <w:rPr>
          <w:rFonts w:asciiTheme="minorHAnsi" w:hAnsiTheme="minorHAnsi" w:cstheme="minorHAnsi"/>
          <w:bCs/>
          <w:sz w:val="24"/>
          <w:szCs w:val="24"/>
        </w:rPr>
        <w:t xml:space="preserve"> </w:t>
      </w:r>
      <w:r w:rsidR="001C5E9D" w:rsidRPr="00F23943">
        <w:rPr>
          <w:rFonts w:asciiTheme="minorHAnsi" w:hAnsiTheme="minorHAnsi" w:cstheme="minorHAnsi"/>
          <w:bCs/>
          <w:sz w:val="24"/>
          <w:szCs w:val="24"/>
        </w:rPr>
        <w:t>numbers but</w:t>
      </w:r>
      <w:r w:rsidR="001665CF" w:rsidRPr="00F23943">
        <w:rPr>
          <w:rFonts w:asciiTheme="minorHAnsi" w:hAnsiTheme="minorHAnsi" w:cstheme="minorHAnsi"/>
          <w:bCs/>
          <w:sz w:val="24"/>
          <w:szCs w:val="24"/>
        </w:rPr>
        <w:t xml:space="preserve"> monitoring adult numbers will not require this.  S</w:t>
      </w:r>
      <w:r w:rsidR="00A60F9A" w:rsidRPr="00F23943">
        <w:rPr>
          <w:rFonts w:asciiTheme="minorHAnsi" w:hAnsiTheme="minorHAnsi" w:cstheme="minorHAnsi"/>
          <w:bCs/>
          <w:sz w:val="24"/>
          <w:szCs w:val="24"/>
        </w:rPr>
        <w:t>pecific f</w:t>
      </w:r>
      <w:r w:rsidR="00A02E52" w:rsidRPr="00F23943">
        <w:rPr>
          <w:rFonts w:asciiTheme="minorHAnsi" w:hAnsiTheme="minorHAnsi" w:cstheme="minorHAnsi"/>
          <w:bCs/>
          <w:sz w:val="24"/>
          <w:szCs w:val="24"/>
        </w:rPr>
        <w:t>ield</w:t>
      </w:r>
      <w:r w:rsidRPr="00F23943">
        <w:rPr>
          <w:rFonts w:asciiTheme="minorHAnsi" w:hAnsiTheme="minorHAnsi" w:cstheme="minorHAnsi"/>
          <w:bCs/>
          <w:sz w:val="24"/>
          <w:szCs w:val="24"/>
        </w:rPr>
        <w:t xml:space="preserve"> </w:t>
      </w:r>
      <w:r w:rsidR="00131FF3" w:rsidRPr="00F23943">
        <w:rPr>
          <w:rFonts w:asciiTheme="minorHAnsi" w:hAnsiTheme="minorHAnsi" w:cstheme="minorHAnsi"/>
          <w:bCs/>
          <w:sz w:val="24"/>
          <w:szCs w:val="24"/>
        </w:rPr>
        <w:t>location</w:t>
      </w:r>
      <w:r w:rsidR="00A60F9A" w:rsidRPr="00F23943">
        <w:rPr>
          <w:rFonts w:asciiTheme="minorHAnsi" w:hAnsiTheme="minorHAnsi" w:cstheme="minorHAnsi"/>
          <w:bCs/>
          <w:sz w:val="24"/>
          <w:szCs w:val="24"/>
        </w:rPr>
        <w:t>s</w:t>
      </w:r>
      <w:r w:rsidR="00131FF3" w:rsidRPr="00F23943">
        <w:rPr>
          <w:rFonts w:asciiTheme="minorHAnsi" w:hAnsiTheme="minorHAnsi" w:cstheme="minorHAnsi"/>
          <w:bCs/>
          <w:sz w:val="24"/>
          <w:szCs w:val="24"/>
        </w:rPr>
        <w:t xml:space="preserve"> will be </w:t>
      </w:r>
      <w:r w:rsidR="008F6F9A" w:rsidRPr="00F23943">
        <w:rPr>
          <w:rFonts w:asciiTheme="minorHAnsi" w:hAnsiTheme="minorHAnsi" w:cstheme="minorHAnsi"/>
          <w:bCs/>
          <w:sz w:val="24"/>
          <w:szCs w:val="24"/>
        </w:rPr>
        <w:t xml:space="preserve">chosen </w:t>
      </w:r>
      <w:r w:rsidR="00A60F9A" w:rsidRPr="00F23943">
        <w:rPr>
          <w:rFonts w:asciiTheme="minorHAnsi" w:hAnsiTheme="minorHAnsi" w:cstheme="minorHAnsi"/>
          <w:bCs/>
          <w:sz w:val="24"/>
          <w:szCs w:val="24"/>
        </w:rPr>
        <w:t>in consultation with growers</w:t>
      </w:r>
      <w:r w:rsidR="00D0155E" w:rsidRPr="00F23943">
        <w:rPr>
          <w:rFonts w:asciiTheme="minorHAnsi" w:hAnsiTheme="minorHAnsi" w:cstheme="minorHAnsi"/>
          <w:bCs/>
          <w:sz w:val="24"/>
          <w:szCs w:val="24"/>
        </w:rPr>
        <w:t xml:space="preserve">. </w:t>
      </w:r>
    </w:p>
    <w:p w14:paraId="487C27B3" w14:textId="6DA6DDD9" w:rsidR="005A0669" w:rsidRPr="00F23943" w:rsidRDefault="001C5E9D" w:rsidP="000D12B1">
      <w:pPr>
        <w:spacing w:line="300" w:lineRule="auto"/>
        <w:ind w:firstLine="720"/>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Traps (developed in objective 3) will be deployed when the first males are caught in sentinel traps; this will likely occur in mid-June.  The field locations will be divided into two </w:t>
      </w:r>
      <w:r w:rsidRPr="00F23943">
        <w:rPr>
          <w:rFonts w:asciiTheme="minorHAnsi" w:hAnsiTheme="minorHAnsi" w:cstheme="minorHAnsi"/>
          <w:bCs/>
          <w:sz w:val="24"/>
          <w:szCs w:val="24"/>
        </w:rPr>
        <w:lastRenderedPageBreak/>
        <w:t xml:space="preserve">sections each, one with traps that include </w:t>
      </w:r>
      <w:proofErr w:type="gramStart"/>
      <w:r w:rsidRPr="00F23943">
        <w:rPr>
          <w:rFonts w:asciiTheme="minorHAnsi" w:hAnsiTheme="minorHAnsi" w:cstheme="minorHAnsi"/>
          <w:bCs/>
          <w:sz w:val="24"/>
          <w:szCs w:val="24"/>
        </w:rPr>
        <w:t>EPF</w:t>
      </w:r>
      <w:proofErr w:type="gramEnd"/>
      <w:r w:rsidRPr="00F23943">
        <w:rPr>
          <w:rFonts w:asciiTheme="minorHAnsi" w:hAnsiTheme="minorHAnsi" w:cstheme="minorHAnsi"/>
          <w:bCs/>
          <w:sz w:val="24"/>
          <w:szCs w:val="24"/>
        </w:rPr>
        <w:t xml:space="preserve"> and the other location will have an equal number of traps without EPF.  The traps will be in place for 4 weeks.  At the end of this period, the traps with EPF will be cleaned and further trapping will aim to assess populations of CPB.  </w:t>
      </w:r>
      <w:r w:rsidR="00D0155E" w:rsidRPr="00F23943">
        <w:rPr>
          <w:rFonts w:asciiTheme="minorHAnsi" w:hAnsiTheme="minorHAnsi" w:cstheme="minorHAnsi"/>
          <w:bCs/>
          <w:sz w:val="24"/>
          <w:szCs w:val="24"/>
        </w:rPr>
        <w:t>Plant vitality will be assessed through</w:t>
      </w:r>
      <w:r w:rsidR="00B33711" w:rsidRPr="00F23943">
        <w:rPr>
          <w:rFonts w:asciiTheme="minorHAnsi" w:hAnsiTheme="minorHAnsi" w:cstheme="minorHAnsi"/>
          <w:bCs/>
          <w:sz w:val="24"/>
          <w:szCs w:val="24"/>
        </w:rPr>
        <w:t>out</w:t>
      </w:r>
      <w:r w:rsidR="00D0155E" w:rsidRPr="00F23943">
        <w:rPr>
          <w:rFonts w:asciiTheme="minorHAnsi" w:hAnsiTheme="minorHAnsi" w:cstheme="minorHAnsi"/>
          <w:bCs/>
          <w:sz w:val="24"/>
          <w:szCs w:val="24"/>
        </w:rPr>
        <w:t xml:space="preserve"> the growing season. </w:t>
      </w:r>
      <w:r w:rsidR="00D712F0" w:rsidRPr="00F23943">
        <w:rPr>
          <w:rFonts w:asciiTheme="minorHAnsi" w:hAnsiTheme="minorHAnsi" w:cstheme="minorHAnsi"/>
          <w:bCs/>
          <w:sz w:val="24"/>
          <w:szCs w:val="24"/>
        </w:rPr>
        <w:t xml:space="preserve">Hop plants will be allowed to grow and destructively sampled for CPB and damage at the end of the growing season.  </w:t>
      </w:r>
      <w:r w:rsidR="00D0155E" w:rsidRPr="00F23943">
        <w:rPr>
          <w:rFonts w:asciiTheme="minorHAnsi" w:hAnsiTheme="minorHAnsi" w:cstheme="minorHAnsi"/>
          <w:bCs/>
          <w:sz w:val="24"/>
          <w:szCs w:val="24"/>
        </w:rPr>
        <w:t xml:space="preserve">Roots will be dug at the end of the growing season and rated for damage and </w:t>
      </w:r>
      <w:r w:rsidR="002C2862" w:rsidRPr="00F23943">
        <w:rPr>
          <w:rFonts w:asciiTheme="minorHAnsi" w:hAnsiTheme="minorHAnsi" w:cstheme="minorHAnsi"/>
          <w:bCs/>
          <w:sz w:val="24"/>
          <w:szCs w:val="24"/>
        </w:rPr>
        <w:t xml:space="preserve">recovered CPB </w:t>
      </w:r>
      <w:r w:rsidR="00297CC7" w:rsidRPr="00F23943">
        <w:rPr>
          <w:rFonts w:asciiTheme="minorHAnsi" w:hAnsiTheme="minorHAnsi" w:cstheme="minorHAnsi"/>
          <w:bCs/>
          <w:sz w:val="24"/>
          <w:szCs w:val="24"/>
        </w:rPr>
        <w:t xml:space="preserve">will be </w:t>
      </w:r>
      <w:r w:rsidR="002C2862" w:rsidRPr="00F23943">
        <w:rPr>
          <w:rFonts w:asciiTheme="minorHAnsi" w:hAnsiTheme="minorHAnsi" w:cstheme="minorHAnsi"/>
          <w:bCs/>
          <w:sz w:val="24"/>
          <w:szCs w:val="24"/>
        </w:rPr>
        <w:t>recorded</w:t>
      </w:r>
      <w:r w:rsidR="005A0669" w:rsidRPr="00F23943">
        <w:rPr>
          <w:rFonts w:asciiTheme="minorHAnsi" w:hAnsiTheme="minorHAnsi" w:cstheme="minorHAnsi"/>
          <w:bCs/>
          <w:sz w:val="24"/>
          <w:szCs w:val="24"/>
        </w:rPr>
        <w:t>.</w:t>
      </w:r>
      <w:r w:rsidR="00A02E52" w:rsidRPr="00F23943">
        <w:rPr>
          <w:rFonts w:asciiTheme="minorHAnsi" w:hAnsiTheme="minorHAnsi" w:cstheme="minorHAnsi"/>
          <w:bCs/>
          <w:sz w:val="24"/>
          <w:szCs w:val="24"/>
        </w:rPr>
        <w:t xml:space="preserve"> Insects will be collected and brought back to the lab to be monitored for the presence of </w:t>
      </w:r>
      <w:r w:rsidR="00744D1B" w:rsidRPr="00F23943">
        <w:rPr>
          <w:rFonts w:asciiTheme="minorHAnsi" w:hAnsiTheme="minorHAnsi" w:cstheme="minorHAnsi"/>
          <w:bCs/>
          <w:sz w:val="24"/>
          <w:szCs w:val="24"/>
        </w:rPr>
        <w:t>EPF infection</w:t>
      </w:r>
      <w:r w:rsidR="00A02E52" w:rsidRPr="00F23943">
        <w:rPr>
          <w:rFonts w:asciiTheme="minorHAnsi" w:hAnsiTheme="minorHAnsi" w:cstheme="minorHAnsi"/>
          <w:bCs/>
          <w:sz w:val="24"/>
          <w:szCs w:val="24"/>
        </w:rPr>
        <w:t>.</w:t>
      </w:r>
      <w:r w:rsidR="00D0155E" w:rsidRPr="00F23943">
        <w:rPr>
          <w:rFonts w:asciiTheme="minorHAnsi" w:hAnsiTheme="minorHAnsi" w:cstheme="minorHAnsi"/>
          <w:bCs/>
          <w:sz w:val="24"/>
          <w:szCs w:val="24"/>
        </w:rPr>
        <w:t xml:space="preserve"> </w:t>
      </w:r>
      <w:r w:rsidR="005A0669" w:rsidRPr="00F23943">
        <w:rPr>
          <w:rFonts w:asciiTheme="minorHAnsi" w:hAnsiTheme="minorHAnsi" w:cstheme="minorHAnsi"/>
          <w:bCs/>
          <w:sz w:val="24"/>
          <w:szCs w:val="24"/>
        </w:rPr>
        <w:t xml:space="preserve"> During the experiment</w:t>
      </w:r>
      <w:r w:rsidR="00B33711" w:rsidRPr="00F23943">
        <w:rPr>
          <w:rFonts w:asciiTheme="minorHAnsi" w:hAnsiTheme="minorHAnsi" w:cstheme="minorHAnsi"/>
          <w:bCs/>
          <w:sz w:val="24"/>
          <w:szCs w:val="24"/>
        </w:rPr>
        <w:t>,</w:t>
      </w:r>
      <w:r w:rsidR="005A0669" w:rsidRPr="00F23943">
        <w:rPr>
          <w:rFonts w:asciiTheme="minorHAnsi" w:hAnsiTheme="minorHAnsi" w:cstheme="minorHAnsi"/>
          <w:bCs/>
          <w:sz w:val="24"/>
          <w:szCs w:val="24"/>
        </w:rPr>
        <w:t xml:space="preserve"> we will also note the presence of </w:t>
      </w:r>
      <w:r w:rsidR="00A02E52" w:rsidRPr="00F23943">
        <w:rPr>
          <w:rFonts w:asciiTheme="minorHAnsi" w:hAnsiTheme="minorHAnsi" w:cstheme="minorHAnsi"/>
          <w:bCs/>
          <w:sz w:val="24"/>
          <w:szCs w:val="24"/>
        </w:rPr>
        <w:t>b</w:t>
      </w:r>
      <w:r w:rsidR="005A0669" w:rsidRPr="00F23943">
        <w:rPr>
          <w:rFonts w:asciiTheme="minorHAnsi" w:hAnsiTheme="minorHAnsi" w:cstheme="minorHAnsi"/>
          <w:bCs/>
          <w:sz w:val="24"/>
          <w:szCs w:val="24"/>
        </w:rPr>
        <w:t>lack vine weevil</w:t>
      </w:r>
      <w:r w:rsidR="00A02E52" w:rsidRPr="00F23943">
        <w:rPr>
          <w:rFonts w:asciiTheme="minorHAnsi" w:hAnsiTheme="minorHAnsi" w:cstheme="minorHAnsi"/>
          <w:bCs/>
          <w:sz w:val="24"/>
          <w:szCs w:val="24"/>
        </w:rPr>
        <w:t xml:space="preserve"> and false wireworm</w:t>
      </w:r>
      <w:r w:rsidR="00744D1B" w:rsidRPr="00F23943">
        <w:rPr>
          <w:rFonts w:asciiTheme="minorHAnsi" w:hAnsiTheme="minorHAnsi" w:cstheme="minorHAnsi"/>
          <w:bCs/>
          <w:sz w:val="24"/>
          <w:szCs w:val="24"/>
        </w:rPr>
        <w:t>, both susceptible to EPF infection</w:t>
      </w:r>
      <w:r w:rsidR="00A02E52" w:rsidRPr="00F23943">
        <w:rPr>
          <w:rFonts w:asciiTheme="minorHAnsi" w:hAnsiTheme="minorHAnsi" w:cstheme="minorHAnsi"/>
          <w:bCs/>
          <w:sz w:val="24"/>
          <w:szCs w:val="24"/>
        </w:rPr>
        <w:t>.</w:t>
      </w:r>
      <w:r w:rsidR="00060783" w:rsidRPr="00F23943">
        <w:rPr>
          <w:rFonts w:asciiTheme="minorHAnsi" w:hAnsiTheme="minorHAnsi" w:cstheme="minorHAnsi"/>
          <w:bCs/>
          <w:sz w:val="24"/>
          <w:szCs w:val="24"/>
        </w:rPr>
        <w:t xml:space="preserve"> </w:t>
      </w:r>
    </w:p>
    <w:p w14:paraId="4F40925A" w14:textId="77777777" w:rsidR="00744D1B" w:rsidRPr="00F23943" w:rsidRDefault="00744D1B" w:rsidP="00E92641">
      <w:pPr>
        <w:spacing w:line="300" w:lineRule="auto"/>
        <w:contextualSpacing/>
        <w:rPr>
          <w:rFonts w:asciiTheme="minorHAnsi" w:hAnsiTheme="minorHAnsi" w:cstheme="minorHAnsi"/>
          <w:bCs/>
          <w:sz w:val="24"/>
          <w:szCs w:val="24"/>
          <w:u w:val="single"/>
        </w:rPr>
      </w:pPr>
    </w:p>
    <w:p w14:paraId="2F37043A" w14:textId="6CA9F59E" w:rsidR="00744D1B" w:rsidRPr="00F23943" w:rsidRDefault="00744D1B" w:rsidP="00E92641">
      <w:pPr>
        <w:spacing w:line="300" w:lineRule="auto"/>
        <w:contextualSpacing/>
        <w:rPr>
          <w:rFonts w:asciiTheme="minorHAnsi" w:hAnsiTheme="minorHAnsi" w:cstheme="minorHAnsi"/>
          <w:b/>
          <w:sz w:val="24"/>
          <w:szCs w:val="24"/>
          <w:u w:val="single"/>
        </w:rPr>
      </w:pPr>
      <w:r w:rsidRPr="00F23943">
        <w:rPr>
          <w:rFonts w:asciiTheme="minorHAnsi" w:hAnsiTheme="minorHAnsi" w:cstheme="minorHAnsi"/>
          <w:b/>
          <w:sz w:val="24"/>
          <w:szCs w:val="24"/>
          <w:u w:val="single"/>
        </w:rPr>
        <w:t>Objective 5:</w:t>
      </w:r>
    </w:p>
    <w:p w14:paraId="501EDA25" w14:textId="31BF24C0" w:rsidR="00BE2B2F" w:rsidRPr="00F23943" w:rsidRDefault="007A392C"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 </w:t>
      </w:r>
      <w:r w:rsidR="00BE2B2F" w:rsidRPr="00F23943">
        <w:rPr>
          <w:rFonts w:asciiTheme="minorHAnsi" w:hAnsiTheme="minorHAnsi" w:cstheme="minorHAnsi"/>
          <w:bCs/>
          <w:sz w:val="24"/>
          <w:szCs w:val="24"/>
        </w:rPr>
        <w:t xml:space="preserve">To provide </w:t>
      </w:r>
      <w:r w:rsidR="006D5AB5" w:rsidRPr="00F23943">
        <w:rPr>
          <w:rFonts w:asciiTheme="minorHAnsi" w:hAnsiTheme="minorHAnsi" w:cstheme="minorHAnsi"/>
          <w:bCs/>
          <w:sz w:val="24"/>
          <w:szCs w:val="24"/>
        </w:rPr>
        <w:t xml:space="preserve">guidance for growers on the use of </w:t>
      </w:r>
      <w:r w:rsidR="00B03E2A" w:rsidRPr="00F23943">
        <w:rPr>
          <w:rFonts w:asciiTheme="minorHAnsi" w:hAnsiTheme="minorHAnsi" w:cstheme="minorHAnsi"/>
          <w:bCs/>
          <w:sz w:val="24"/>
          <w:szCs w:val="24"/>
        </w:rPr>
        <w:t>EP</w:t>
      </w:r>
      <w:r w:rsidR="00744D1B" w:rsidRPr="00F23943">
        <w:rPr>
          <w:rFonts w:asciiTheme="minorHAnsi" w:hAnsiTheme="minorHAnsi" w:cstheme="minorHAnsi"/>
          <w:bCs/>
          <w:sz w:val="24"/>
          <w:szCs w:val="24"/>
        </w:rPr>
        <w:t>F</w:t>
      </w:r>
      <w:r w:rsidR="006D5AB5" w:rsidRPr="00F23943">
        <w:rPr>
          <w:rFonts w:asciiTheme="minorHAnsi" w:hAnsiTheme="minorHAnsi" w:cstheme="minorHAnsi"/>
          <w:bCs/>
          <w:sz w:val="24"/>
          <w:szCs w:val="24"/>
        </w:rPr>
        <w:t xml:space="preserve"> in </w:t>
      </w:r>
      <w:r w:rsidR="00A02E52" w:rsidRPr="00F23943">
        <w:rPr>
          <w:rFonts w:asciiTheme="minorHAnsi" w:hAnsiTheme="minorHAnsi" w:cstheme="minorHAnsi"/>
          <w:bCs/>
          <w:sz w:val="24"/>
          <w:szCs w:val="24"/>
        </w:rPr>
        <w:t>IPM</w:t>
      </w:r>
      <w:r w:rsidR="006D5AB5" w:rsidRPr="00F23943">
        <w:rPr>
          <w:rFonts w:asciiTheme="minorHAnsi" w:hAnsiTheme="minorHAnsi" w:cstheme="minorHAnsi"/>
          <w:bCs/>
          <w:sz w:val="24"/>
          <w:szCs w:val="24"/>
        </w:rPr>
        <w:t xml:space="preserve"> we will compile </w:t>
      </w:r>
      <w:r w:rsidR="00BE2B2F" w:rsidRPr="00F23943">
        <w:rPr>
          <w:rFonts w:asciiTheme="minorHAnsi" w:hAnsiTheme="minorHAnsi" w:cstheme="minorHAnsi"/>
          <w:bCs/>
          <w:sz w:val="24"/>
          <w:szCs w:val="24"/>
        </w:rPr>
        <w:t xml:space="preserve">extension bulletins </w:t>
      </w:r>
      <w:r w:rsidR="006D5AB5" w:rsidRPr="00F23943">
        <w:rPr>
          <w:rFonts w:asciiTheme="minorHAnsi" w:hAnsiTheme="minorHAnsi" w:cstheme="minorHAnsi"/>
          <w:bCs/>
          <w:sz w:val="24"/>
          <w:szCs w:val="24"/>
        </w:rPr>
        <w:t xml:space="preserve">through </w:t>
      </w:r>
      <w:r w:rsidR="00BE2B2F" w:rsidRPr="00F23943">
        <w:rPr>
          <w:rFonts w:asciiTheme="minorHAnsi" w:hAnsiTheme="minorHAnsi" w:cstheme="minorHAnsi"/>
          <w:bCs/>
          <w:sz w:val="24"/>
          <w:szCs w:val="24"/>
        </w:rPr>
        <w:t xml:space="preserve">the University of Idaho </w:t>
      </w:r>
      <w:r w:rsidR="00B33711" w:rsidRPr="00F23943">
        <w:rPr>
          <w:rFonts w:asciiTheme="minorHAnsi" w:hAnsiTheme="minorHAnsi" w:cstheme="minorHAnsi"/>
          <w:bCs/>
          <w:sz w:val="24"/>
          <w:szCs w:val="24"/>
        </w:rPr>
        <w:t xml:space="preserve">Extension Department </w:t>
      </w:r>
      <w:r w:rsidR="00BE2B2F" w:rsidRPr="00F23943">
        <w:rPr>
          <w:rFonts w:asciiTheme="minorHAnsi" w:hAnsiTheme="minorHAnsi" w:cstheme="minorHAnsi"/>
          <w:bCs/>
          <w:sz w:val="24"/>
          <w:szCs w:val="24"/>
        </w:rPr>
        <w:t xml:space="preserve">on the use of </w:t>
      </w:r>
      <w:r w:rsidR="00B03E2A" w:rsidRPr="00F23943">
        <w:rPr>
          <w:rFonts w:asciiTheme="minorHAnsi" w:hAnsiTheme="minorHAnsi" w:cstheme="minorHAnsi"/>
          <w:bCs/>
          <w:sz w:val="24"/>
          <w:szCs w:val="24"/>
        </w:rPr>
        <w:t>EPNs</w:t>
      </w:r>
      <w:r w:rsidR="00BE2B2F" w:rsidRPr="00F23943">
        <w:rPr>
          <w:rFonts w:asciiTheme="minorHAnsi" w:hAnsiTheme="minorHAnsi" w:cstheme="minorHAnsi"/>
          <w:bCs/>
          <w:sz w:val="24"/>
          <w:szCs w:val="24"/>
        </w:rPr>
        <w:t xml:space="preserve"> in </w:t>
      </w:r>
      <w:r w:rsidR="00297CC7" w:rsidRPr="00F23943">
        <w:rPr>
          <w:rFonts w:asciiTheme="minorHAnsi" w:hAnsiTheme="minorHAnsi" w:cstheme="minorHAnsi"/>
          <w:bCs/>
          <w:sz w:val="24"/>
          <w:szCs w:val="24"/>
        </w:rPr>
        <w:t>h</w:t>
      </w:r>
      <w:r w:rsidR="00BE2B2F" w:rsidRPr="00F23943">
        <w:rPr>
          <w:rFonts w:asciiTheme="minorHAnsi" w:hAnsiTheme="minorHAnsi" w:cstheme="minorHAnsi"/>
          <w:bCs/>
          <w:sz w:val="24"/>
          <w:szCs w:val="24"/>
        </w:rPr>
        <w:t>op pest management</w:t>
      </w:r>
      <w:r w:rsidR="006D5AB5" w:rsidRPr="00F23943">
        <w:rPr>
          <w:rFonts w:asciiTheme="minorHAnsi" w:hAnsiTheme="minorHAnsi" w:cstheme="minorHAnsi"/>
          <w:bCs/>
          <w:sz w:val="24"/>
          <w:szCs w:val="24"/>
        </w:rPr>
        <w:t>.</w:t>
      </w:r>
      <w:r w:rsidR="00BE2B2F" w:rsidRPr="00F23943">
        <w:rPr>
          <w:rFonts w:asciiTheme="minorHAnsi" w:hAnsiTheme="minorHAnsi" w:cstheme="minorHAnsi"/>
          <w:bCs/>
          <w:sz w:val="24"/>
          <w:szCs w:val="24"/>
        </w:rPr>
        <w:t xml:space="preserve"> Bulletins will be </w:t>
      </w:r>
      <w:r w:rsidR="00A8041E" w:rsidRPr="00F23943">
        <w:rPr>
          <w:rFonts w:asciiTheme="minorHAnsi" w:hAnsiTheme="minorHAnsi" w:cstheme="minorHAnsi"/>
          <w:bCs/>
          <w:sz w:val="24"/>
          <w:szCs w:val="24"/>
        </w:rPr>
        <w:t>developed by the PIs</w:t>
      </w:r>
      <w:r w:rsidR="00BE2B2F" w:rsidRPr="00F23943">
        <w:rPr>
          <w:rFonts w:asciiTheme="minorHAnsi" w:hAnsiTheme="minorHAnsi" w:cstheme="minorHAnsi"/>
          <w:bCs/>
          <w:sz w:val="24"/>
          <w:szCs w:val="24"/>
        </w:rPr>
        <w:t xml:space="preserve"> </w:t>
      </w:r>
      <w:r w:rsidR="00560D5D" w:rsidRPr="00F23943">
        <w:rPr>
          <w:rFonts w:asciiTheme="minorHAnsi" w:hAnsiTheme="minorHAnsi" w:cstheme="minorHAnsi"/>
          <w:bCs/>
          <w:sz w:val="24"/>
          <w:szCs w:val="24"/>
        </w:rPr>
        <w:t xml:space="preserve">and will be provided as open access (free of charge) </w:t>
      </w:r>
      <w:r w:rsidR="00BE2B2F" w:rsidRPr="00F23943">
        <w:rPr>
          <w:rFonts w:asciiTheme="minorHAnsi" w:hAnsiTheme="minorHAnsi" w:cstheme="minorHAnsi"/>
          <w:bCs/>
          <w:sz w:val="24"/>
          <w:szCs w:val="24"/>
        </w:rPr>
        <w:t xml:space="preserve">through </w:t>
      </w:r>
      <w:proofErr w:type="gramStart"/>
      <w:r w:rsidR="00BE2B2F" w:rsidRPr="00F23943">
        <w:rPr>
          <w:rFonts w:asciiTheme="minorHAnsi" w:hAnsiTheme="minorHAnsi" w:cstheme="minorHAnsi"/>
          <w:bCs/>
          <w:sz w:val="24"/>
          <w:szCs w:val="24"/>
        </w:rPr>
        <w:t>University</w:t>
      </w:r>
      <w:proofErr w:type="gramEnd"/>
      <w:r w:rsidR="00BE2B2F" w:rsidRPr="00F23943">
        <w:rPr>
          <w:rFonts w:asciiTheme="minorHAnsi" w:hAnsiTheme="minorHAnsi" w:cstheme="minorHAnsi"/>
          <w:bCs/>
          <w:sz w:val="24"/>
          <w:szCs w:val="24"/>
        </w:rPr>
        <w:t xml:space="preserve"> of Idaho </w:t>
      </w:r>
      <w:r w:rsidR="00560D5D" w:rsidRPr="00F23943">
        <w:rPr>
          <w:rFonts w:asciiTheme="minorHAnsi" w:hAnsiTheme="minorHAnsi" w:cstheme="minorHAnsi"/>
          <w:bCs/>
          <w:sz w:val="24"/>
          <w:szCs w:val="24"/>
        </w:rPr>
        <w:t>E</w:t>
      </w:r>
      <w:r w:rsidR="00BE2B2F" w:rsidRPr="00F23943">
        <w:rPr>
          <w:rFonts w:asciiTheme="minorHAnsi" w:hAnsiTheme="minorHAnsi" w:cstheme="minorHAnsi"/>
          <w:bCs/>
          <w:sz w:val="24"/>
          <w:szCs w:val="24"/>
        </w:rPr>
        <w:t>xtension. The primary focus of this objective</w:t>
      </w:r>
      <w:r w:rsidR="00560D5D" w:rsidRPr="00F23943">
        <w:rPr>
          <w:rFonts w:asciiTheme="minorHAnsi" w:hAnsiTheme="minorHAnsi" w:cstheme="minorHAnsi"/>
          <w:bCs/>
          <w:sz w:val="24"/>
          <w:szCs w:val="24"/>
        </w:rPr>
        <w:t xml:space="preserve"> is</w:t>
      </w:r>
      <w:r w:rsidR="00BE2B2F" w:rsidRPr="00F23943">
        <w:rPr>
          <w:rFonts w:asciiTheme="minorHAnsi" w:hAnsiTheme="minorHAnsi" w:cstheme="minorHAnsi"/>
          <w:bCs/>
          <w:sz w:val="24"/>
          <w:szCs w:val="24"/>
        </w:rPr>
        <w:t xml:space="preserve"> to make the findings of this study impactful </w:t>
      </w:r>
      <w:r w:rsidR="00560D5D" w:rsidRPr="00F23943">
        <w:rPr>
          <w:rFonts w:asciiTheme="minorHAnsi" w:hAnsiTheme="minorHAnsi" w:cstheme="minorHAnsi"/>
          <w:bCs/>
          <w:sz w:val="24"/>
          <w:szCs w:val="24"/>
        </w:rPr>
        <w:t>and</w:t>
      </w:r>
      <w:r w:rsidR="00BE2B2F" w:rsidRPr="00F23943">
        <w:rPr>
          <w:rFonts w:asciiTheme="minorHAnsi" w:hAnsiTheme="minorHAnsi" w:cstheme="minorHAnsi"/>
          <w:bCs/>
          <w:sz w:val="24"/>
          <w:szCs w:val="24"/>
        </w:rPr>
        <w:t xml:space="preserve"> easily incorporated into hop </w:t>
      </w:r>
      <w:r w:rsidR="00096DEC" w:rsidRPr="00F23943">
        <w:rPr>
          <w:rFonts w:asciiTheme="minorHAnsi" w:hAnsiTheme="minorHAnsi" w:cstheme="minorHAnsi"/>
          <w:bCs/>
          <w:sz w:val="24"/>
          <w:szCs w:val="24"/>
        </w:rPr>
        <w:t>IPM</w:t>
      </w:r>
      <w:r w:rsidR="00BE2B2F" w:rsidRPr="00F23943">
        <w:rPr>
          <w:rFonts w:asciiTheme="minorHAnsi" w:hAnsiTheme="minorHAnsi" w:cstheme="minorHAnsi"/>
          <w:bCs/>
          <w:sz w:val="24"/>
          <w:szCs w:val="24"/>
        </w:rPr>
        <w:t>.</w:t>
      </w:r>
    </w:p>
    <w:p w14:paraId="2617E374" w14:textId="77777777" w:rsidR="000D12B1" w:rsidRPr="00F23943" w:rsidRDefault="000D12B1" w:rsidP="00E92641">
      <w:pPr>
        <w:spacing w:line="300" w:lineRule="auto"/>
        <w:contextualSpacing/>
        <w:rPr>
          <w:rFonts w:asciiTheme="minorHAnsi" w:hAnsiTheme="minorHAnsi" w:cstheme="minorHAnsi"/>
          <w:b/>
          <w:sz w:val="24"/>
          <w:szCs w:val="24"/>
        </w:rPr>
      </w:pPr>
    </w:p>
    <w:p w14:paraId="4673DCB8" w14:textId="7D7D996D" w:rsidR="00BE2B2F"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Outcomes</w:t>
      </w:r>
      <w:r w:rsidR="008555E8" w:rsidRPr="00F23943">
        <w:rPr>
          <w:rFonts w:asciiTheme="minorHAnsi" w:hAnsiTheme="minorHAnsi" w:cstheme="minorHAnsi"/>
          <w:b/>
          <w:sz w:val="24"/>
          <w:szCs w:val="24"/>
        </w:rPr>
        <w:t>:</w:t>
      </w:r>
    </w:p>
    <w:p w14:paraId="2C87DC90" w14:textId="661D38ED" w:rsidR="00BE2B2F" w:rsidRPr="00F23943" w:rsidRDefault="00BE2B2F"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The overall outcome of this research is to provide hop </w:t>
      </w:r>
      <w:proofErr w:type="gramStart"/>
      <w:r w:rsidRPr="00F23943">
        <w:rPr>
          <w:rFonts w:asciiTheme="minorHAnsi" w:hAnsiTheme="minorHAnsi" w:cstheme="minorHAnsi"/>
          <w:bCs/>
          <w:sz w:val="24"/>
          <w:szCs w:val="24"/>
        </w:rPr>
        <w:t>growers</w:t>
      </w:r>
      <w:proofErr w:type="gramEnd"/>
      <w:r w:rsidRPr="00F23943">
        <w:rPr>
          <w:rFonts w:asciiTheme="minorHAnsi" w:hAnsiTheme="minorHAnsi" w:cstheme="minorHAnsi"/>
          <w:bCs/>
          <w:sz w:val="24"/>
          <w:szCs w:val="24"/>
        </w:rPr>
        <w:t xml:space="preserve"> an effective control method for </w:t>
      </w:r>
      <w:r w:rsidR="00D712F0" w:rsidRPr="00F23943">
        <w:rPr>
          <w:rFonts w:asciiTheme="minorHAnsi" w:hAnsiTheme="minorHAnsi" w:cstheme="minorHAnsi"/>
          <w:bCs/>
          <w:sz w:val="24"/>
          <w:szCs w:val="24"/>
        </w:rPr>
        <w:t>CPB</w:t>
      </w:r>
      <w:r w:rsidR="00744D1B" w:rsidRPr="00F23943">
        <w:rPr>
          <w:rFonts w:asciiTheme="minorHAnsi" w:hAnsiTheme="minorHAnsi" w:cstheme="minorHAnsi"/>
          <w:bCs/>
          <w:sz w:val="24"/>
          <w:szCs w:val="24"/>
        </w:rPr>
        <w:t xml:space="preserve"> using autodissemination of EPF</w:t>
      </w:r>
      <w:r w:rsidR="00816105" w:rsidRPr="00F23943">
        <w:rPr>
          <w:rFonts w:asciiTheme="minorHAnsi" w:hAnsiTheme="minorHAnsi" w:cstheme="minorHAnsi"/>
          <w:bCs/>
          <w:sz w:val="24"/>
          <w:szCs w:val="24"/>
        </w:rPr>
        <w:t>.  With the optimization experiments outlined above, we expect to develop science-based</w:t>
      </w:r>
      <w:r w:rsidR="00297CC7" w:rsidRPr="00F23943">
        <w:rPr>
          <w:rFonts w:asciiTheme="minorHAnsi" w:hAnsiTheme="minorHAnsi" w:cstheme="minorHAnsi"/>
          <w:bCs/>
          <w:sz w:val="24"/>
          <w:szCs w:val="24"/>
        </w:rPr>
        <w:t>,</w:t>
      </w:r>
      <w:r w:rsidR="00816105" w:rsidRPr="00F23943">
        <w:rPr>
          <w:rFonts w:asciiTheme="minorHAnsi" w:hAnsiTheme="minorHAnsi" w:cstheme="minorHAnsi"/>
          <w:bCs/>
          <w:sz w:val="24"/>
          <w:szCs w:val="24"/>
        </w:rPr>
        <w:t xml:space="preserve"> publicly available information to this end</w:t>
      </w:r>
      <w:r w:rsidR="000D12B1" w:rsidRPr="00F23943">
        <w:rPr>
          <w:rFonts w:asciiTheme="minorHAnsi" w:hAnsiTheme="minorHAnsi" w:cstheme="minorHAnsi"/>
          <w:bCs/>
          <w:sz w:val="24"/>
          <w:szCs w:val="24"/>
        </w:rPr>
        <w:t>.</w:t>
      </w:r>
    </w:p>
    <w:p w14:paraId="4DD32421" w14:textId="77777777" w:rsidR="00E92641" w:rsidRPr="00F23943" w:rsidRDefault="00E92641" w:rsidP="00E92641">
      <w:pPr>
        <w:spacing w:line="300" w:lineRule="auto"/>
        <w:contextualSpacing/>
        <w:rPr>
          <w:rFonts w:asciiTheme="minorHAnsi" w:hAnsiTheme="minorHAnsi" w:cstheme="minorHAnsi"/>
          <w:bCs/>
          <w:sz w:val="24"/>
          <w:szCs w:val="24"/>
        </w:rPr>
      </w:pPr>
    </w:p>
    <w:p w14:paraId="1DEBE95F" w14:textId="39E0A01E" w:rsidR="007A392C" w:rsidRPr="00F23943" w:rsidRDefault="00BE2B2F" w:rsidP="00E55868">
      <w:pPr>
        <w:spacing w:line="300" w:lineRule="auto"/>
        <w:contextualSpacing/>
        <w:rPr>
          <w:rFonts w:asciiTheme="minorHAnsi" w:hAnsiTheme="minorHAnsi" w:cstheme="minorHAnsi"/>
          <w:bCs/>
          <w:sz w:val="24"/>
          <w:szCs w:val="24"/>
        </w:rPr>
      </w:pPr>
      <w:r w:rsidRPr="00F23943">
        <w:rPr>
          <w:rFonts w:asciiTheme="minorHAnsi" w:hAnsiTheme="minorHAnsi" w:cstheme="minorHAnsi"/>
          <w:b/>
          <w:sz w:val="24"/>
          <w:szCs w:val="24"/>
        </w:rPr>
        <w:t>Outcomes for Objective 1)</w:t>
      </w:r>
      <w:r w:rsidRPr="00F23943">
        <w:rPr>
          <w:rFonts w:asciiTheme="minorHAnsi" w:hAnsiTheme="minorHAnsi" w:cstheme="minorHAnsi"/>
          <w:bCs/>
          <w:sz w:val="24"/>
          <w:szCs w:val="24"/>
        </w:rPr>
        <w:t xml:space="preserve"> Through laboratory testing of </w:t>
      </w:r>
      <w:r w:rsidR="006D5AB5" w:rsidRPr="00F23943">
        <w:rPr>
          <w:rFonts w:asciiTheme="minorHAnsi" w:hAnsiTheme="minorHAnsi" w:cstheme="minorHAnsi"/>
          <w:sz w:val="24"/>
          <w:szCs w:val="24"/>
        </w:rPr>
        <w:t>EPNs</w:t>
      </w:r>
      <w:r w:rsidR="00744D1B" w:rsidRPr="00F23943">
        <w:rPr>
          <w:rFonts w:asciiTheme="minorHAnsi" w:hAnsiTheme="minorHAnsi" w:cstheme="minorHAnsi"/>
          <w:sz w:val="24"/>
          <w:szCs w:val="24"/>
        </w:rPr>
        <w:t>, we have determined that this approach will not be effective.</w:t>
      </w:r>
    </w:p>
    <w:p w14:paraId="3B198FC9" w14:textId="5EADF898" w:rsidR="007A392C" w:rsidRPr="00F23943" w:rsidRDefault="007A392C" w:rsidP="00E92641">
      <w:pPr>
        <w:spacing w:line="300" w:lineRule="auto"/>
        <w:contextualSpacing/>
        <w:rPr>
          <w:rFonts w:asciiTheme="minorHAnsi" w:hAnsiTheme="minorHAnsi" w:cstheme="minorHAnsi"/>
          <w:bCs/>
          <w:sz w:val="24"/>
          <w:szCs w:val="24"/>
        </w:rPr>
      </w:pPr>
    </w:p>
    <w:p w14:paraId="5326D29C" w14:textId="5C10165C" w:rsidR="007A392C" w:rsidRPr="00F23943" w:rsidRDefault="007A392C"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
          <w:sz w:val="24"/>
          <w:szCs w:val="24"/>
        </w:rPr>
        <w:t>Outcome of Objective 2)</w:t>
      </w:r>
      <w:r w:rsidRPr="00F23943">
        <w:rPr>
          <w:rFonts w:asciiTheme="minorHAnsi" w:hAnsiTheme="minorHAnsi" w:cstheme="minorHAnsi"/>
          <w:bCs/>
          <w:sz w:val="24"/>
          <w:szCs w:val="24"/>
        </w:rPr>
        <w:t xml:space="preserve"> </w:t>
      </w:r>
      <w:r w:rsidR="002B45A3" w:rsidRPr="00F23943">
        <w:rPr>
          <w:rFonts w:asciiTheme="minorHAnsi" w:hAnsiTheme="minorHAnsi" w:cstheme="minorHAnsi"/>
          <w:bCs/>
          <w:sz w:val="24"/>
          <w:szCs w:val="24"/>
        </w:rPr>
        <w:t>We have determined that EPF can be effectively deployed against CPB adults.  Further effort will determine this efficacy against CPB larvae.</w:t>
      </w:r>
    </w:p>
    <w:p w14:paraId="78C93799" w14:textId="5A66EDE1" w:rsidR="007A392C" w:rsidRPr="00F23943" w:rsidRDefault="007A392C" w:rsidP="00E92641">
      <w:pPr>
        <w:spacing w:line="300" w:lineRule="auto"/>
        <w:contextualSpacing/>
        <w:rPr>
          <w:rFonts w:asciiTheme="minorHAnsi" w:hAnsiTheme="minorHAnsi" w:cstheme="minorHAnsi"/>
          <w:bCs/>
          <w:sz w:val="24"/>
          <w:szCs w:val="24"/>
        </w:rPr>
      </w:pPr>
    </w:p>
    <w:p w14:paraId="39C0AFF9" w14:textId="32D63481" w:rsidR="007A392C" w:rsidRPr="00F23943" w:rsidRDefault="007A392C"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
          <w:sz w:val="24"/>
          <w:szCs w:val="24"/>
        </w:rPr>
        <w:t xml:space="preserve">Outcome of </w:t>
      </w:r>
      <w:r w:rsidR="00F00F8C" w:rsidRPr="00F23943">
        <w:rPr>
          <w:rFonts w:asciiTheme="minorHAnsi" w:hAnsiTheme="minorHAnsi" w:cstheme="minorHAnsi"/>
          <w:b/>
          <w:sz w:val="24"/>
          <w:szCs w:val="24"/>
        </w:rPr>
        <w:t>Objective 3)</w:t>
      </w:r>
      <w:r w:rsidR="00F00F8C" w:rsidRPr="00F23943">
        <w:rPr>
          <w:rFonts w:asciiTheme="minorHAnsi" w:hAnsiTheme="minorHAnsi" w:cstheme="minorHAnsi"/>
          <w:bCs/>
          <w:sz w:val="24"/>
          <w:szCs w:val="24"/>
        </w:rPr>
        <w:t xml:space="preserve"> </w:t>
      </w:r>
      <w:r w:rsidR="00E95483" w:rsidRPr="00F23943">
        <w:rPr>
          <w:rFonts w:asciiTheme="minorHAnsi" w:hAnsiTheme="minorHAnsi" w:cstheme="minorHAnsi"/>
          <w:bCs/>
          <w:sz w:val="24"/>
          <w:szCs w:val="24"/>
        </w:rPr>
        <w:t>An effective trap/release apparatus is under development currently.</w:t>
      </w:r>
    </w:p>
    <w:p w14:paraId="17251551" w14:textId="5B2D2B7C" w:rsidR="00E95483" w:rsidRPr="00F23943" w:rsidRDefault="00E95483" w:rsidP="00E92641">
      <w:pPr>
        <w:spacing w:line="300" w:lineRule="auto"/>
        <w:contextualSpacing/>
        <w:rPr>
          <w:rFonts w:asciiTheme="minorHAnsi" w:hAnsiTheme="minorHAnsi" w:cstheme="minorHAnsi"/>
          <w:b/>
          <w:sz w:val="24"/>
          <w:szCs w:val="24"/>
        </w:rPr>
      </w:pPr>
    </w:p>
    <w:p w14:paraId="6EEA2AA8" w14:textId="3E9AE7C2" w:rsidR="00E95483" w:rsidRPr="00F23943" w:rsidRDefault="00E95483"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
          <w:sz w:val="24"/>
          <w:szCs w:val="24"/>
        </w:rPr>
        <w:t>Outcome of Objective 4)</w:t>
      </w:r>
      <w:r w:rsidRPr="00F23943">
        <w:rPr>
          <w:rFonts w:asciiTheme="minorHAnsi" w:hAnsiTheme="minorHAnsi" w:cstheme="minorHAnsi"/>
          <w:bCs/>
          <w:sz w:val="24"/>
          <w:szCs w:val="24"/>
        </w:rPr>
        <w:t xml:space="preserve"> A field trial will allow us to assess the impact of EPF deployment.  Follow-up monitoring of these areas will further inform the longer-term impact of EPF.</w:t>
      </w:r>
    </w:p>
    <w:p w14:paraId="4B987400" w14:textId="77777777" w:rsidR="00121E83" w:rsidRPr="00F23943" w:rsidRDefault="00121E83" w:rsidP="00E92641">
      <w:pPr>
        <w:spacing w:line="300" w:lineRule="auto"/>
        <w:contextualSpacing/>
        <w:rPr>
          <w:rFonts w:asciiTheme="minorHAnsi" w:hAnsiTheme="minorHAnsi" w:cstheme="minorHAnsi"/>
          <w:sz w:val="24"/>
          <w:szCs w:val="24"/>
        </w:rPr>
      </w:pPr>
    </w:p>
    <w:p w14:paraId="0DC5B110" w14:textId="77777777" w:rsidR="00F23943" w:rsidRDefault="00F23943" w:rsidP="00E92641">
      <w:pPr>
        <w:spacing w:line="300" w:lineRule="auto"/>
        <w:contextualSpacing/>
        <w:rPr>
          <w:rFonts w:asciiTheme="minorHAnsi" w:hAnsiTheme="minorHAnsi" w:cstheme="minorHAnsi"/>
          <w:b/>
          <w:sz w:val="24"/>
          <w:szCs w:val="24"/>
        </w:rPr>
      </w:pPr>
    </w:p>
    <w:p w14:paraId="2BEBCDCA" w14:textId="77777777" w:rsidR="00F23943" w:rsidRDefault="00F23943" w:rsidP="00E92641">
      <w:pPr>
        <w:spacing w:line="300" w:lineRule="auto"/>
        <w:contextualSpacing/>
        <w:rPr>
          <w:rFonts w:asciiTheme="minorHAnsi" w:hAnsiTheme="minorHAnsi" w:cstheme="minorHAnsi"/>
          <w:b/>
          <w:sz w:val="24"/>
          <w:szCs w:val="24"/>
        </w:rPr>
      </w:pPr>
    </w:p>
    <w:p w14:paraId="012AE7B0" w14:textId="0212F273" w:rsidR="00221CFD" w:rsidRPr="00F23943" w:rsidRDefault="00221CFD" w:rsidP="00E92641">
      <w:pPr>
        <w:spacing w:line="300" w:lineRule="auto"/>
        <w:contextualSpacing/>
        <w:rPr>
          <w:rFonts w:asciiTheme="minorHAnsi" w:hAnsiTheme="minorHAnsi" w:cstheme="minorHAnsi"/>
          <w:sz w:val="24"/>
          <w:szCs w:val="24"/>
        </w:rPr>
      </w:pPr>
      <w:r w:rsidRPr="00F23943">
        <w:rPr>
          <w:rFonts w:asciiTheme="minorHAnsi" w:hAnsiTheme="minorHAnsi" w:cstheme="minorHAnsi"/>
          <w:b/>
          <w:sz w:val="24"/>
          <w:szCs w:val="24"/>
        </w:rPr>
        <w:lastRenderedPageBreak/>
        <w:t>Extension and Outreach Activities</w:t>
      </w:r>
      <w:r w:rsidRPr="00F23943">
        <w:rPr>
          <w:rFonts w:asciiTheme="minorHAnsi" w:hAnsiTheme="minorHAnsi" w:cstheme="minorHAnsi"/>
          <w:sz w:val="24"/>
          <w:szCs w:val="24"/>
        </w:rPr>
        <w:t>:</w:t>
      </w:r>
    </w:p>
    <w:p w14:paraId="4DA839BF" w14:textId="08FDD82B" w:rsidR="006B25DA" w:rsidRPr="00F23943" w:rsidRDefault="006B25DA"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All information generated during this project will be presented at the Hop </w:t>
      </w:r>
      <w:r w:rsidR="00DF23E4" w:rsidRPr="00F23943">
        <w:rPr>
          <w:rFonts w:asciiTheme="minorHAnsi" w:hAnsiTheme="minorHAnsi" w:cstheme="minorHAnsi"/>
          <w:sz w:val="24"/>
          <w:szCs w:val="24"/>
        </w:rPr>
        <w:t>R</w:t>
      </w:r>
      <w:r w:rsidRPr="00F23943">
        <w:rPr>
          <w:rFonts w:asciiTheme="minorHAnsi" w:hAnsiTheme="minorHAnsi" w:cstheme="minorHAnsi"/>
          <w:sz w:val="24"/>
          <w:szCs w:val="24"/>
        </w:rPr>
        <w:t xml:space="preserve">esearch </w:t>
      </w:r>
      <w:r w:rsidR="00DF23E4" w:rsidRPr="00F23943">
        <w:rPr>
          <w:rFonts w:asciiTheme="minorHAnsi" w:hAnsiTheme="minorHAnsi" w:cstheme="minorHAnsi"/>
          <w:sz w:val="24"/>
          <w:szCs w:val="24"/>
        </w:rPr>
        <w:t>C</w:t>
      </w:r>
      <w:r w:rsidRPr="00F23943">
        <w:rPr>
          <w:rFonts w:asciiTheme="minorHAnsi" w:hAnsiTheme="minorHAnsi" w:cstheme="minorHAnsi"/>
          <w:sz w:val="24"/>
          <w:szCs w:val="24"/>
        </w:rPr>
        <w:t xml:space="preserve">ouncil </w:t>
      </w:r>
      <w:r w:rsidR="00297CC7" w:rsidRPr="00F23943">
        <w:rPr>
          <w:rFonts w:asciiTheme="minorHAnsi" w:hAnsiTheme="minorHAnsi" w:cstheme="minorHAnsi"/>
          <w:sz w:val="24"/>
          <w:szCs w:val="24"/>
        </w:rPr>
        <w:t>M</w:t>
      </w:r>
      <w:r w:rsidRPr="00F23943">
        <w:rPr>
          <w:rFonts w:asciiTheme="minorHAnsi" w:hAnsiTheme="minorHAnsi" w:cstheme="minorHAnsi"/>
          <w:sz w:val="24"/>
          <w:szCs w:val="24"/>
        </w:rPr>
        <w:t>eetings</w:t>
      </w:r>
      <w:r w:rsidR="007D37D2" w:rsidRPr="00F23943">
        <w:rPr>
          <w:rFonts w:asciiTheme="minorHAnsi" w:hAnsiTheme="minorHAnsi" w:cstheme="minorHAnsi"/>
          <w:sz w:val="24"/>
          <w:szCs w:val="24"/>
        </w:rPr>
        <w:t xml:space="preserve"> and entomological conferences, incorporated</w:t>
      </w:r>
      <w:r w:rsidRPr="00F23943">
        <w:rPr>
          <w:rFonts w:asciiTheme="minorHAnsi" w:hAnsiTheme="minorHAnsi" w:cstheme="minorHAnsi"/>
          <w:sz w:val="24"/>
          <w:szCs w:val="24"/>
        </w:rPr>
        <w:t xml:space="preserve"> into University of Idaho </w:t>
      </w:r>
      <w:r w:rsidR="00DF23E4" w:rsidRPr="00F23943">
        <w:rPr>
          <w:rFonts w:asciiTheme="minorHAnsi" w:hAnsiTheme="minorHAnsi" w:cstheme="minorHAnsi"/>
          <w:sz w:val="24"/>
          <w:szCs w:val="24"/>
        </w:rPr>
        <w:t>B</w:t>
      </w:r>
      <w:r w:rsidR="007D37D2" w:rsidRPr="00F23943">
        <w:rPr>
          <w:rFonts w:asciiTheme="minorHAnsi" w:hAnsiTheme="minorHAnsi" w:cstheme="minorHAnsi"/>
          <w:sz w:val="24"/>
          <w:szCs w:val="24"/>
        </w:rPr>
        <w:t>ulletin</w:t>
      </w:r>
      <w:r w:rsidR="00DF23E4" w:rsidRPr="00F23943">
        <w:rPr>
          <w:rFonts w:asciiTheme="minorHAnsi" w:hAnsiTheme="minorHAnsi" w:cstheme="minorHAnsi"/>
          <w:sz w:val="24"/>
          <w:szCs w:val="24"/>
        </w:rPr>
        <w:t>,</w:t>
      </w:r>
      <w:r w:rsidR="007D37D2" w:rsidRPr="00F23943">
        <w:rPr>
          <w:rFonts w:asciiTheme="minorHAnsi" w:hAnsiTheme="minorHAnsi" w:cstheme="minorHAnsi"/>
          <w:sz w:val="24"/>
          <w:szCs w:val="24"/>
        </w:rPr>
        <w:t xml:space="preserve"> and written into a per reviewed academic journal. The over</w:t>
      </w:r>
      <w:r w:rsidR="00B03E2A" w:rsidRPr="00F23943">
        <w:rPr>
          <w:rFonts w:asciiTheme="minorHAnsi" w:hAnsiTheme="minorHAnsi" w:cstheme="minorHAnsi"/>
          <w:sz w:val="24"/>
          <w:szCs w:val="24"/>
        </w:rPr>
        <w:t>all</w:t>
      </w:r>
      <w:r w:rsidR="007D37D2" w:rsidRPr="00F23943">
        <w:rPr>
          <w:rFonts w:asciiTheme="minorHAnsi" w:hAnsiTheme="minorHAnsi" w:cstheme="minorHAnsi"/>
          <w:sz w:val="24"/>
          <w:szCs w:val="24"/>
        </w:rPr>
        <w:t xml:space="preserve"> goal of this research is to develop new management practices that will benefit hop growers in real time and </w:t>
      </w:r>
      <w:r w:rsidR="00DF23E4" w:rsidRPr="00F23943">
        <w:rPr>
          <w:rFonts w:asciiTheme="minorHAnsi" w:hAnsiTheme="minorHAnsi" w:cstheme="minorHAnsi"/>
          <w:sz w:val="24"/>
          <w:szCs w:val="24"/>
        </w:rPr>
        <w:t xml:space="preserve">provide </w:t>
      </w:r>
      <w:r w:rsidR="007D37D2" w:rsidRPr="00F23943">
        <w:rPr>
          <w:rFonts w:asciiTheme="minorHAnsi" w:hAnsiTheme="minorHAnsi" w:cstheme="minorHAnsi"/>
          <w:sz w:val="24"/>
          <w:szCs w:val="24"/>
        </w:rPr>
        <w:t xml:space="preserve">hop growers </w:t>
      </w:r>
      <w:r w:rsidR="00DF23E4" w:rsidRPr="00F23943">
        <w:rPr>
          <w:rFonts w:asciiTheme="minorHAnsi" w:hAnsiTheme="minorHAnsi" w:cstheme="minorHAnsi"/>
          <w:sz w:val="24"/>
          <w:szCs w:val="24"/>
        </w:rPr>
        <w:t xml:space="preserve">with </w:t>
      </w:r>
      <w:r w:rsidR="007D37D2" w:rsidRPr="00F23943">
        <w:rPr>
          <w:rFonts w:asciiTheme="minorHAnsi" w:hAnsiTheme="minorHAnsi" w:cstheme="minorHAnsi"/>
          <w:sz w:val="24"/>
          <w:szCs w:val="24"/>
        </w:rPr>
        <w:t xml:space="preserve">another </w:t>
      </w:r>
      <w:r w:rsidR="00DF23E4" w:rsidRPr="00F23943">
        <w:rPr>
          <w:rFonts w:asciiTheme="minorHAnsi" w:hAnsiTheme="minorHAnsi" w:cstheme="minorHAnsi"/>
          <w:sz w:val="24"/>
          <w:szCs w:val="24"/>
        </w:rPr>
        <w:t>tool for pest management in hop yards</w:t>
      </w:r>
      <w:r w:rsidR="007D37D2" w:rsidRPr="00F23943">
        <w:rPr>
          <w:rFonts w:asciiTheme="minorHAnsi" w:hAnsiTheme="minorHAnsi" w:cstheme="minorHAnsi"/>
          <w:sz w:val="24"/>
          <w:szCs w:val="24"/>
        </w:rPr>
        <w:t>.</w:t>
      </w:r>
    </w:p>
    <w:p w14:paraId="3E8271D5" w14:textId="2BF3AAC5" w:rsidR="00121E83" w:rsidRPr="00F23943" w:rsidRDefault="00121E83" w:rsidP="00121E83">
      <w:pPr>
        <w:spacing w:after="160" w:line="259" w:lineRule="auto"/>
        <w:rPr>
          <w:rFonts w:asciiTheme="minorHAnsi" w:hAnsiTheme="minorHAnsi" w:cstheme="minorHAnsi"/>
          <w:b/>
          <w:sz w:val="24"/>
          <w:szCs w:val="24"/>
          <w:u w:val="single"/>
        </w:rPr>
        <w:sectPr w:rsidR="00121E83" w:rsidRPr="00F23943" w:rsidSect="000D12B1">
          <w:footerReference w:type="default" r:id="rId10"/>
          <w:pgSz w:w="12240" w:h="15840"/>
          <w:pgMar w:top="1440" w:right="1440" w:bottom="1440" w:left="1440" w:header="720" w:footer="720" w:gutter="0"/>
          <w:pgNumType w:start="1"/>
          <w:cols w:space="720"/>
          <w:docGrid w:linePitch="360"/>
        </w:sectPr>
      </w:pPr>
    </w:p>
    <w:p w14:paraId="7E4B3D06" w14:textId="77777777" w:rsidR="00121E83" w:rsidRPr="00F23943" w:rsidRDefault="00121E83" w:rsidP="00E92641">
      <w:pPr>
        <w:spacing w:line="300" w:lineRule="auto"/>
        <w:contextualSpacing/>
        <w:rPr>
          <w:rFonts w:asciiTheme="minorHAnsi" w:hAnsiTheme="minorHAnsi" w:cstheme="minorHAnsi"/>
          <w:b/>
          <w:sz w:val="24"/>
          <w:szCs w:val="24"/>
          <w:u w:val="single"/>
        </w:rPr>
        <w:sectPr w:rsidR="00121E83" w:rsidRPr="00F23943" w:rsidSect="000D12B1">
          <w:footerReference w:type="default" r:id="rId11"/>
          <w:pgSz w:w="12240" w:h="15840"/>
          <w:pgMar w:top="1440" w:right="1440" w:bottom="1440" w:left="1440" w:header="720" w:footer="720" w:gutter="0"/>
          <w:pgNumType w:start="1"/>
          <w:cols w:space="720"/>
          <w:docGrid w:linePitch="360"/>
        </w:sectPr>
      </w:pPr>
    </w:p>
    <w:p w14:paraId="593FE29A" w14:textId="3DEB132B" w:rsidR="00221CFD" w:rsidRPr="00F23943" w:rsidRDefault="00221CFD" w:rsidP="00E92641">
      <w:pPr>
        <w:spacing w:line="300" w:lineRule="auto"/>
        <w:contextualSpacing/>
        <w:rPr>
          <w:rFonts w:asciiTheme="minorHAnsi" w:hAnsiTheme="minorHAnsi" w:cstheme="minorHAnsi"/>
          <w:b/>
          <w:sz w:val="24"/>
          <w:szCs w:val="24"/>
          <w:u w:val="single"/>
        </w:rPr>
      </w:pPr>
      <w:r w:rsidRPr="00F23943">
        <w:rPr>
          <w:rFonts w:asciiTheme="minorHAnsi" w:hAnsiTheme="minorHAnsi" w:cstheme="minorHAnsi"/>
          <w:b/>
          <w:sz w:val="24"/>
          <w:szCs w:val="24"/>
          <w:u w:val="single"/>
        </w:rPr>
        <w:t xml:space="preserve">ATTACHMENTS </w:t>
      </w:r>
    </w:p>
    <w:p w14:paraId="02E51174" w14:textId="77777777" w:rsidR="00221CFD" w:rsidRPr="00F23943" w:rsidRDefault="00221CFD" w:rsidP="00E92641">
      <w:pPr>
        <w:spacing w:line="300" w:lineRule="auto"/>
        <w:contextualSpacing/>
        <w:rPr>
          <w:rFonts w:asciiTheme="minorHAnsi" w:hAnsiTheme="minorHAnsi" w:cstheme="minorHAnsi"/>
          <w:b/>
          <w:sz w:val="24"/>
          <w:szCs w:val="24"/>
        </w:rPr>
      </w:pPr>
    </w:p>
    <w:p w14:paraId="28DB4B03" w14:textId="77777777" w:rsidR="00221CFD" w:rsidRPr="00F23943" w:rsidRDefault="00221CFD"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Time Frame for Objectives:</w:t>
      </w:r>
    </w:p>
    <w:p w14:paraId="02EDA0BD" w14:textId="77777777" w:rsidR="006537D3" w:rsidRPr="00F23943" w:rsidRDefault="006537D3" w:rsidP="006C480E">
      <w:pPr>
        <w:spacing w:line="300" w:lineRule="auto"/>
        <w:ind w:firstLine="720"/>
        <w:contextualSpacing/>
        <w:rPr>
          <w:rFonts w:asciiTheme="minorHAnsi" w:hAnsiTheme="minorHAnsi" w:cstheme="minorHAnsi"/>
          <w:sz w:val="24"/>
          <w:szCs w:val="24"/>
        </w:rPr>
      </w:pPr>
    </w:p>
    <w:p w14:paraId="054FC17A" w14:textId="3062B202" w:rsidR="008555E8" w:rsidRPr="00F23943" w:rsidRDefault="008555E8" w:rsidP="000D12B1">
      <w:pPr>
        <w:spacing w:line="300" w:lineRule="auto"/>
        <w:ind w:firstLine="360"/>
        <w:contextualSpacing/>
        <w:rPr>
          <w:rFonts w:asciiTheme="minorHAnsi" w:hAnsiTheme="minorHAnsi" w:cstheme="minorHAnsi"/>
          <w:sz w:val="24"/>
          <w:szCs w:val="24"/>
        </w:rPr>
      </w:pPr>
      <w:r w:rsidRPr="00F23943">
        <w:rPr>
          <w:rFonts w:asciiTheme="minorHAnsi" w:hAnsiTheme="minorHAnsi" w:cstheme="minorHAnsi"/>
          <w:sz w:val="24"/>
          <w:szCs w:val="24"/>
        </w:rPr>
        <w:t>FY2022</w:t>
      </w:r>
    </w:p>
    <w:p w14:paraId="35035020" w14:textId="77777777" w:rsidR="006C480E" w:rsidRPr="00F23943" w:rsidRDefault="006C480E" w:rsidP="006C480E">
      <w:pPr>
        <w:spacing w:line="300" w:lineRule="auto"/>
        <w:contextualSpacing/>
        <w:rPr>
          <w:rFonts w:asciiTheme="minorHAnsi" w:hAnsiTheme="minorHAnsi" w:cstheme="minorHAnsi"/>
          <w:b/>
          <w:bCs/>
          <w:sz w:val="24"/>
          <w:szCs w:val="24"/>
        </w:rPr>
      </w:pPr>
      <w:r w:rsidRPr="00F23943">
        <w:rPr>
          <w:rFonts w:asciiTheme="minorHAnsi" w:hAnsiTheme="minorHAnsi" w:cstheme="minorHAnsi"/>
          <w:sz w:val="24"/>
          <w:szCs w:val="24"/>
        </w:rPr>
        <w:tab/>
      </w:r>
      <w:r w:rsidRPr="00F23943">
        <w:rPr>
          <w:rFonts w:asciiTheme="minorHAnsi" w:hAnsiTheme="minorHAnsi" w:cstheme="minorHAnsi"/>
          <w:b/>
          <w:bCs/>
          <w:sz w:val="24"/>
          <w:szCs w:val="24"/>
        </w:rPr>
        <w:t>May-September</w:t>
      </w:r>
    </w:p>
    <w:p w14:paraId="5B25AC8C" w14:textId="2A49E0A0" w:rsidR="006C480E" w:rsidRPr="00F23943" w:rsidRDefault="00E95483" w:rsidP="00E95483">
      <w:pPr>
        <w:pStyle w:val="ListParagraph"/>
        <w:numPr>
          <w:ilvl w:val="0"/>
          <w:numId w:val="14"/>
        </w:numPr>
        <w:spacing w:line="300" w:lineRule="auto"/>
        <w:rPr>
          <w:rFonts w:cstheme="minorHAnsi"/>
          <w:sz w:val="24"/>
          <w:szCs w:val="24"/>
        </w:rPr>
      </w:pPr>
      <w:r w:rsidRPr="00F23943">
        <w:rPr>
          <w:rFonts w:cstheme="minorHAnsi"/>
          <w:sz w:val="24"/>
          <w:szCs w:val="24"/>
        </w:rPr>
        <w:t>EPFs were evaluated against CPB adults in the laboratory</w:t>
      </w:r>
    </w:p>
    <w:p w14:paraId="0F1E8B52" w14:textId="01C1DAE4" w:rsidR="00E95483" w:rsidRPr="00F23943" w:rsidRDefault="00E95483" w:rsidP="00E95483">
      <w:pPr>
        <w:pStyle w:val="ListParagraph"/>
        <w:numPr>
          <w:ilvl w:val="0"/>
          <w:numId w:val="14"/>
        </w:numPr>
        <w:spacing w:line="300" w:lineRule="auto"/>
        <w:rPr>
          <w:rFonts w:cstheme="minorHAnsi"/>
          <w:sz w:val="24"/>
          <w:szCs w:val="24"/>
        </w:rPr>
      </w:pPr>
      <w:r w:rsidRPr="00F23943">
        <w:rPr>
          <w:rFonts w:cstheme="minorHAnsi"/>
          <w:sz w:val="24"/>
          <w:szCs w:val="24"/>
        </w:rPr>
        <w:t>Several species/strains were effective against the adults</w:t>
      </w:r>
    </w:p>
    <w:p w14:paraId="04F70957" w14:textId="20F0B194" w:rsidR="00E95483" w:rsidRPr="00F23943" w:rsidRDefault="00E95483" w:rsidP="00E95483">
      <w:pPr>
        <w:pStyle w:val="ListParagraph"/>
        <w:numPr>
          <w:ilvl w:val="0"/>
          <w:numId w:val="14"/>
        </w:numPr>
        <w:spacing w:line="300" w:lineRule="auto"/>
        <w:rPr>
          <w:rFonts w:cstheme="minorHAnsi"/>
          <w:sz w:val="24"/>
          <w:szCs w:val="24"/>
        </w:rPr>
      </w:pPr>
      <w:r w:rsidRPr="00F23943">
        <w:rPr>
          <w:rFonts w:cstheme="minorHAnsi"/>
          <w:sz w:val="24"/>
          <w:szCs w:val="24"/>
        </w:rPr>
        <w:t>Further testing of the infectivity of EPF conidia produced by CPB cadavers against uninfected CPB showed that they were also highly effective killing CPB adults</w:t>
      </w:r>
    </w:p>
    <w:p w14:paraId="304A76CC" w14:textId="6873D5B7" w:rsidR="006C480E" w:rsidRPr="00F23943" w:rsidRDefault="006C480E" w:rsidP="006C480E">
      <w:pPr>
        <w:spacing w:line="300" w:lineRule="auto"/>
        <w:ind w:firstLine="720"/>
        <w:contextualSpacing/>
        <w:rPr>
          <w:rFonts w:asciiTheme="minorHAnsi" w:hAnsiTheme="minorHAnsi" w:cstheme="minorHAnsi"/>
          <w:b/>
          <w:bCs/>
          <w:sz w:val="24"/>
          <w:szCs w:val="24"/>
        </w:rPr>
      </w:pPr>
      <w:r w:rsidRPr="00F23943">
        <w:rPr>
          <w:rFonts w:asciiTheme="minorHAnsi" w:hAnsiTheme="minorHAnsi" w:cstheme="minorHAnsi"/>
          <w:b/>
          <w:bCs/>
          <w:sz w:val="24"/>
          <w:szCs w:val="24"/>
        </w:rPr>
        <w:t>September-</w:t>
      </w:r>
      <w:r w:rsidR="00E95483" w:rsidRPr="00F23943">
        <w:rPr>
          <w:rFonts w:asciiTheme="minorHAnsi" w:hAnsiTheme="minorHAnsi" w:cstheme="minorHAnsi"/>
          <w:b/>
          <w:bCs/>
          <w:sz w:val="24"/>
          <w:szCs w:val="24"/>
        </w:rPr>
        <w:t>December</w:t>
      </w:r>
    </w:p>
    <w:p w14:paraId="5553B537" w14:textId="569B4D3C" w:rsidR="008555E8" w:rsidRPr="00F23943" w:rsidRDefault="00E95483" w:rsidP="00E95483">
      <w:pPr>
        <w:pStyle w:val="ListParagraph"/>
        <w:numPr>
          <w:ilvl w:val="0"/>
          <w:numId w:val="15"/>
        </w:numPr>
        <w:spacing w:line="300" w:lineRule="auto"/>
        <w:rPr>
          <w:rFonts w:cstheme="minorHAnsi"/>
          <w:sz w:val="24"/>
          <w:szCs w:val="24"/>
        </w:rPr>
      </w:pPr>
      <w:r w:rsidRPr="00F23943">
        <w:rPr>
          <w:rFonts w:cstheme="minorHAnsi"/>
          <w:sz w:val="24"/>
          <w:szCs w:val="24"/>
        </w:rPr>
        <w:t>Trap designs are evaluated for deployment</w:t>
      </w:r>
    </w:p>
    <w:p w14:paraId="1EEEDBF4" w14:textId="2F9DA181" w:rsidR="00E95483" w:rsidRPr="00F23943" w:rsidRDefault="00E95483" w:rsidP="00E95483">
      <w:pPr>
        <w:pStyle w:val="ListParagraph"/>
        <w:numPr>
          <w:ilvl w:val="0"/>
          <w:numId w:val="15"/>
        </w:numPr>
        <w:spacing w:line="300" w:lineRule="auto"/>
        <w:rPr>
          <w:rFonts w:cstheme="minorHAnsi"/>
          <w:sz w:val="24"/>
          <w:szCs w:val="24"/>
        </w:rPr>
      </w:pPr>
      <w:r w:rsidRPr="00F23943">
        <w:rPr>
          <w:rFonts w:cstheme="minorHAnsi"/>
          <w:sz w:val="24"/>
          <w:szCs w:val="24"/>
        </w:rPr>
        <w:t>Fabrication of traps begins</w:t>
      </w:r>
    </w:p>
    <w:p w14:paraId="5B148EBF" w14:textId="77777777" w:rsidR="007D5A8A" w:rsidRPr="00F23943" w:rsidRDefault="007D5A8A" w:rsidP="007B7CA8">
      <w:pPr>
        <w:spacing w:line="300" w:lineRule="auto"/>
        <w:ind w:firstLine="720"/>
        <w:contextualSpacing/>
        <w:rPr>
          <w:rFonts w:asciiTheme="minorHAnsi" w:hAnsiTheme="minorHAnsi" w:cstheme="minorHAnsi"/>
          <w:sz w:val="24"/>
          <w:szCs w:val="24"/>
        </w:rPr>
      </w:pPr>
    </w:p>
    <w:p w14:paraId="6C6861A1" w14:textId="32104347" w:rsidR="008555E8" w:rsidRPr="00F23943" w:rsidRDefault="008555E8" w:rsidP="000D12B1">
      <w:pPr>
        <w:spacing w:line="300" w:lineRule="auto"/>
        <w:ind w:firstLine="360"/>
        <w:contextualSpacing/>
        <w:rPr>
          <w:rFonts w:asciiTheme="minorHAnsi" w:hAnsiTheme="minorHAnsi" w:cstheme="minorHAnsi"/>
          <w:sz w:val="24"/>
          <w:szCs w:val="24"/>
        </w:rPr>
      </w:pPr>
      <w:r w:rsidRPr="00F23943">
        <w:rPr>
          <w:rFonts w:asciiTheme="minorHAnsi" w:hAnsiTheme="minorHAnsi" w:cstheme="minorHAnsi"/>
          <w:sz w:val="24"/>
          <w:szCs w:val="24"/>
        </w:rPr>
        <w:t>FY2023</w:t>
      </w:r>
    </w:p>
    <w:p w14:paraId="1C31BFC3" w14:textId="57E324B6" w:rsidR="007B7CA8" w:rsidRPr="00F23943" w:rsidRDefault="007B7CA8" w:rsidP="007B7CA8">
      <w:pPr>
        <w:spacing w:line="300" w:lineRule="auto"/>
        <w:ind w:left="720"/>
        <w:contextualSpacing/>
        <w:rPr>
          <w:rFonts w:asciiTheme="minorHAnsi" w:hAnsiTheme="minorHAnsi" w:cstheme="minorHAnsi"/>
          <w:sz w:val="24"/>
          <w:szCs w:val="24"/>
        </w:rPr>
      </w:pPr>
      <w:r w:rsidRPr="00F23943">
        <w:rPr>
          <w:rFonts w:asciiTheme="minorHAnsi" w:hAnsiTheme="minorHAnsi" w:cstheme="minorHAnsi"/>
          <w:b/>
          <w:bCs/>
          <w:sz w:val="24"/>
          <w:szCs w:val="24"/>
        </w:rPr>
        <w:t>January- May</w:t>
      </w:r>
      <w:r w:rsidRPr="00F23943">
        <w:rPr>
          <w:rFonts w:asciiTheme="minorHAnsi" w:hAnsiTheme="minorHAnsi" w:cstheme="minorHAnsi"/>
          <w:sz w:val="24"/>
          <w:szCs w:val="24"/>
        </w:rPr>
        <w:t xml:space="preserve"> </w:t>
      </w:r>
    </w:p>
    <w:p w14:paraId="14393C63" w14:textId="01C853FB" w:rsidR="007B7CA8" w:rsidRPr="00F23943" w:rsidRDefault="00E95483" w:rsidP="00E95483">
      <w:pPr>
        <w:pStyle w:val="ListParagraph"/>
        <w:numPr>
          <w:ilvl w:val="0"/>
          <w:numId w:val="16"/>
        </w:numPr>
        <w:spacing w:line="300" w:lineRule="auto"/>
        <w:rPr>
          <w:rFonts w:cstheme="minorHAnsi"/>
          <w:sz w:val="24"/>
          <w:szCs w:val="24"/>
        </w:rPr>
      </w:pPr>
      <w:r w:rsidRPr="00F23943">
        <w:rPr>
          <w:rFonts w:cstheme="minorHAnsi"/>
          <w:sz w:val="24"/>
          <w:szCs w:val="24"/>
        </w:rPr>
        <w:t>Trap design is refined and fabrication of units for field deployment is completed</w:t>
      </w:r>
    </w:p>
    <w:p w14:paraId="72CE6F83" w14:textId="77777777" w:rsidR="007B7CA8" w:rsidRPr="00F23943" w:rsidRDefault="007B7CA8" w:rsidP="007B7CA8">
      <w:pPr>
        <w:spacing w:line="300" w:lineRule="auto"/>
        <w:contextualSpacing/>
        <w:rPr>
          <w:rFonts w:asciiTheme="minorHAnsi" w:hAnsiTheme="minorHAnsi" w:cstheme="minorHAnsi"/>
          <w:b/>
          <w:bCs/>
          <w:sz w:val="24"/>
          <w:szCs w:val="24"/>
        </w:rPr>
      </w:pPr>
      <w:r w:rsidRPr="00F23943">
        <w:rPr>
          <w:rFonts w:asciiTheme="minorHAnsi" w:hAnsiTheme="minorHAnsi" w:cstheme="minorHAnsi"/>
          <w:sz w:val="24"/>
          <w:szCs w:val="24"/>
        </w:rPr>
        <w:tab/>
      </w:r>
      <w:r w:rsidRPr="00F23943">
        <w:rPr>
          <w:rFonts w:asciiTheme="minorHAnsi" w:hAnsiTheme="minorHAnsi" w:cstheme="minorHAnsi"/>
          <w:b/>
          <w:bCs/>
          <w:sz w:val="24"/>
          <w:szCs w:val="24"/>
        </w:rPr>
        <w:t>May-September</w:t>
      </w:r>
    </w:p>
    <w:p w14:paraId="7498F4B7" w14:textId="2DC88311" w:rsidR="007B7CA8" w:rsidRPr="00F23943" w:rsidRDefault="00B03E2A" w:rsidP="00E95483">
      <w:pPr>
        <w:pStyle w:val="ListParagraph"/>
        <w:numPr>
          <w:ilvl w:val="0"/>
          <w:numId w:val="17"/>
        </w:numPr>
        <w:spacing w:line="300" w:lineRule="auto"/>
        <w:rPr>
          <w:rFonts w:cstheme="minorHAnsi"/>
          <w:sz w:val="24"/>
          <w:szCs w:val="24"/>
        </w:rPr>
      </w:pPr>
      <w:r w:rsidRPr="00F23943">
        <w:rPr>
          <w:rFonts w:cstheme="minorHAnsi"/>
          <w:sz w:val="24"/>
          <w:szCs w:val="24"/>
        </w:rPr>
        <w:t>EP</w:t>
      </w:r>
      <w:r w:rsidR="00E95483" w:rsidRPr="00F23943">
        <w:rPr>
          <w:rFonts w:cstheme="minorHAnsi"/>
          <w:sz w:val="24"/>
          <w:szCs w:val="24"/>
        </w:rPr>
        <w:t>F autodissemination units will be installed to field trial areas upon the first detection of adults in the area</w:t>
      </w:r>
    </w:p>
    <w:p w14:paraId="6C0242C5" w14:textId="2358CD96" w:rsidR="00E95483" w:rsidRPr="00F23943" w:rsidRDefault="00E95483" w:rsidP="00E95483">
      <w:pPr>
        <w:pStyle w:val="ListParagraph"/>
        <w:numPr>
          <w:ilvl w:val="0"/>
          <w:numId w:val="17"/>
        </w:numPr>
        <w:spacing w:line="300" w:lineRule="auto"/>
        <w:rPr>
          <w:rFonts w:cstheme="minorHAnsi"/>
          <w:sz w:val="24"/>
          <w:szCs w:val="24"/>
        </w:rPr>
      </w:pPr>
      <w:r w:rsidRPr="00F23943">
        <w:rPr>
          <w:rFonts w:cstheme="minorHAnsi"/>
          <w:sz w:val="24"/>
          <w:szCs w:val="24"/>
        </w:rPr>
        <w:t>CPB populations monitored and</w:t>
      </w:r>
      <w:r w:rsidR="00176BF0" w:rsidRPr="00F23943">
        <w:rPr>
          <w:rFonts w:cstheme="minorHAnsi"/>
          <w:sz w:val="24"/>
          <w:szCs w:val="24"/>
        </w:rPr>
        <w:t xml:space="preserve"> bi-weekly</w:t>
      </w:r>
      <w:r w:rsidRPr="00F23943">
        <w:rPr>
          <w:rFonts w:cstheme="minorHAnsi"/>
          <w:sz w:val="24"/>
          <w:szCs w:val="24"/>
        </w:rPr>
        <w:t xml:space="preserve"> plant health assessment for bines will be conducted</w:t>
      </w:r>
    </w:p>
    <w:p w14:paraId="3CFCFF04" w14:textId="77777777" w:rsidR="007B7CA8" w:rsidRPr="00F23943" w:rsidRDefault="007B7CA8" w:rsidP="007B7CA8">
      <w:pPr>
        <w:spacing w:line="300" w:lineRule="auto"/>
        <w:ind w:firstLine="720"/>
        <w:contextualSpacing/>
        <w:rPr>
          <w:rFonts w:asciiTheme="minorHAnsi" w:hAnsiTheme="minorHAnsi" w:cstheme="minorHAnsi"/>
          <w:b/>
          <w:bCs/>
          <w:sz w:val="24"/>
          <w:szCs w:val="24"/>
        </w:rPr>
      </w:pPr>
      <w:r w:rsidRPr="00F23943">
        <w:rPr>
          <w:rFonts w:asciiTheme="minorHAnsi" w:hAnsiTheme="minorHAnsi" w:cstheme="minorHAnsi"/>
          <w:b/>
          <w:bCs/>
          <w:sz w:val="24"/>
          <w:szCs w:val="24"/>
        </w:rPr>
        <w:t>September-October</w:t>
      </w:r>
    </w:p>
    <w:p w14:paraId="57AC75F8" w14:textId="7DF3F76E" w:rsidR="007D5A8A" w:rsidRPr="00F23943" w:rsidRDefault="007B7CA8" w:rsidP="007B7CA8">
      <w:pPr>
        <w:spacing w:line="300" w:lineRule="auto"/>
        <w:ind w:left="720"/>
        <w:contextualSpacing/>
        <w:rPr>
          <w:rFonts w:asciiTheme="minorHAnsi" w:hAnsiTheme="minorHAnsi" w:cstheme="minorHAnsi"/>
          <w:sz w:val="24"/>
          <w:szCs w:val="24"/>
        </w:rPr>
      </w:pPr>
      <w:r w:rsidRPr="00F23943">
        <w:rPr>
          <w:rFonts w:asciiTheme="minorHAnsi" w:hAnsiTheme="minorHAnsi" w:cstheme="minorHAnsi"/>
          <w:sz w:val="24"/>
          <w:szCs w:val="24"/>
        </w:rPr>
        <w:t>1)</w:t>
      </w:r>
      <w:r w:rsidR="007D5A8A" w:rsidRPr="00F23943">
        <w:rPr>
          <w:rFonts w:asciiTheme="minorHAnsi" w:hAnsiTheme="minorHAnsi" w:cstheme="minorHAnsi"/>
          <w:sz w:val="24"/>
          <w:szCs w:val="24"/>
        </w:rPr>
        <w:t xml:space="preserve"> Hop plants will be dug and beetle numbers and damage to the root system will be examined. Samples will </w:t>
      </w:r>
      <w:r w:rsidR="00BF4CF8" w:rsidRPr="00F23943">
        <w:rPr>
          <w:rFonts w:asciiTheme="minorHAnsi" w:hAnsiTheme="minorHAnsi" w:cstheme="minorHAnsi"/>
          <w:sz w:val="24"/>
          <w:szCs w:val="24"/>
        </w:rPr>
        <w:t xml:space="preserve">be </w:t>
      </w:r>
      <w:r w:rsidR="00176BF0" w:rsidRPr="00F23943">
        <w:rPr>
          <w:rFonts w:asciiTheme="minorHAnsi" w:hAnsiTheme="minorHAnsi" w:cstheme="minorHAnsi"/>
          <w:sz w:val="24"/>
          <w:szCs w:val="24"/>
        </w:rPr>
        <w:t>transported</w:t>
      </w:r>
      <w:r w:rsidR="007D5A8A" w:rsidRPr="00F23943">
        <w:rPr>
          <w:rFonts w:asciiTheme="minorHAnsi" w:hAnsiTheme="minorHAnsi" w:cstheme="minorHAnsi"/>
          <w:sz w:val="24"/>
          <w:szCs w:val="24"/>
        </w:rPr>
        <w:t xml:space="preserve"> to the University of Idaho</w:t>
      </w:r>
      <w:r w:rsidR="00801FFB" w:rsidRPr="00F23943">
        <w:rPr>
          <w:rFonts w:asciiTheme="minorHAnsi" w:hAnsiTheme="minorHAnsi" w:cstheme="minorHAnsi"/>
          <w:sz w:val="24"/>
          <w:szCs w:val="24"/>
        </w:rPr>
        <w:t xml:space="preserve"> main campus</w:t>
      </w:r>
      <w:r w:rsidR="007D5A8A" w:rsidRPr="00F23943">
        <w:rPr>
          <w:rFonts w:asciiTheme="minorHAnsi" w:hAnsiTheme="minorHAnsi" w:cstheme="minorHAnsi"/>
          <w:sz w:val="24"/>
          <w:szCs w:val="24"/>
        </w:rPr>
        <w:t xml:space="preserve"> for </w:t>
      </w:r>
      <w:r w:rsidR="00176BF0" w:rsidRPr="00F23943">
        <w:rPr>
          <w:rFonts w:asciiTheme="minorHAnsi" w:hAnsiTheme="minorHAnsi" w:cstheme="minorHAnsi"/>
          <w:sz w:val="24"/>
          <w:szCs w:val="24"/>
        </w:rPr>
        <w:t>assessment of infection by EPF</w:t>
      </w:r>
      <w:r w:rsidR="007D5A8A" w:rsidRPr="00F23943">
        <w:rPr>
          <w:rFonts w:asciiTheme="minorHAnsi" w:hAnsiTheme="minorHAnsi" w:cstheme="minorHAnsi"/>
          <w:sz w:val="24"/>
          <w:szCs w:val="24"/>
        </w:rPr>
        <w:t>.</w:t>
      </w:r>
    </w:p>
    <w:p w14:paraId="11338B7D" w14:textId="36A44D6D" w:rsidR="007B7CA8" w:rsidRPr="00F23943" w:rsidRDefault="007B7CA8" w:rsidP="007B7CA8">
      <w:pPr>
        <w:spacing w:line="300" w:lineRule="auto"/>
        <w:ind w:left="720"/>
        <w:contextualSpacing/>
        <w:rPr>
          <w:rFonts w:asciiTheme="minorHAnsi" w:hAnsiTheme="minorHAnsi" w:cstheme="minorHAnsi"/>
          <w:b/>
          <w:bCs/>
          <w:sz w:val="24"/>
          <w:szCs w:val="24"/>
        </w:rPr>
      </w:pPr>
      <w:r w:rsidRPr="00F23943">
        <w:rPr>
          <w:rFonts w:asciiTheme="minorHAnsi" w:hAnsiTheme="minorHAnsi" w:cstheme="minorHAnsi"/>
          <w:b/>
          <w:bCs/>
          <w:sz w:val="24"/>
          <w:szCs w:val="24"/>
        </w:rPr>
        <w:t>November-January</w:t>
      </w:r>
    </w:p>
    <w:p w14:paraId="583B1A46" w14:textId="78BCF11A" w:rsidR="007B7CA8" w:rsidRPr="00F23943" w:rsidRDefault="007B7CA8" w:rsidP="007B7CA8">
      <w:pPr>
        <w:spacing w:line="300" w:lineRule="auto"/>
        <w:ind w:left="720"/>
        <w:contextualSpacing/>
        <w:rPr>
          <w:rFonts w:asciiTheme="minorHAnsi" w:hAnsiTheme="minorHAnsi" w:cstheme="minorHAnsi"/>
          <w:b/>
          <w:sz w:val="24"/>
          <w:szCs w:val="24"/>
        </w:rPr>
      </w:pPr>
      <w:r w:rsidRPr="00F23943">
        <w:rPr>
          <w:rFonts w:asciiTheme="minorHAnsi" w:hAnsiTheme="minorHAnsi" w:cstheme="minorHAnsi"/>
          <w:sz w:val="24"/>
          <w:szCs w:val="24"/>
        </w:rPr>
        <w:t>1)</w:t>
      </w:r>
      <w:r w:rsidR="007D5A8A" w:rsidRPr="00F23943">
        <w:rPr>
          <w:rFonts w:asciiTheme="minorHAnsi" w:hAnsiTheme="minorHAnsi" w:cstheme="minorHAnsi"/>
          <w:sz w:val="24"/>
          <w:szCs w:val="24"/>
        </w:rPr>
        <w:t xml:space="preserve"> </w:t>
      </w:r>
      <w:r w:rsidRPr="00F23943">
        <w:rPr>
          <w:rFonts w:asciiTheme="minorHAnsi" w:hAnsiTheme="minorHAnsi" w:cstheme="minorHAnsi"/>
          <w:sz w:val="24"/>
          <w:szCs w:val="24"/>
        </w:rPr>
        <w:t>All findings will be written into a scientific journal and extension bulletin.</w:t>
      </w:r>
    </w:p>
    <w:p w14:paraId="3F8C30BA" w14:textId="77777777" w:rsidR="00CB52D4" w:rsidRPr="00F23943" w:rsidRDefault="00CB52D4"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br w:type="page"/>
      </w:r>
    </w:p>
    <w:p w14:paraId="339087B2" w14:textId="1FACB443" w:rsidR="00221CFD" w:rsidRPr="00F23943" w:rsidRDefault="00221CFD" w:rsidP="00E92641">
      <w:pPr>
        <w:pStyle w:val="manualcc"/>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lastRenderedPageBreak/>
        <w:t xml:space="preserve">Project Budget: </w:t>
      </w:r>
    </w:p>
    <w:tbl>
      <w:tblPr>
        <w:tblW w:w="3459" w:type="dxa"/>
        <w:tblLook w:val="04A0" w:firstRow="1" w:lastRow="0" w:firstColumn="1" w:lastColumn="0" w:noHBand="0" w:noVBand="1"/>
      </w:tblPr>
      <w:tblGrid>
        <w:gridCol w:w="1631"/>
        <w:gridCol w:w="1592"/>
        <w:gridCol w:w="236"/>
      </w:tblGrid>
      <w:tr w:rsidR="005B731B" w:rsidRPr="00C2092D" w14:paraId="3902ED85" w14:textId="77777777" w:rsidTr="005B731B">
        <w:trPr>
          <w:gridAfter w:val="1"/>
          <w:wAfter w:w="236" w:type="dxa"/>
          <w:cantSplit/>
          <w:trHeight w:val="930"/>
        </w:trPr>
        <w:tc>
          <w:tcPr>
            <w:tcW w:w="1603" w:type="dxa"/>
            <w:vMerge w:val="restart"/>
            <w:tcBorders>
              <w:top w:val="single" w:sz="8" w:space="0" w:color="auto"/>
              <w:left w:val="single" w:sz="8" w:space="0" w:color="auto"/>
              <w:bottom w:val="single" w:sz="8" w:space="0" w:color="000000"/>
              <w:right w:val="single" w:sz="8" w:space="0" w:color="auto"/>
            </w:tcBorders>
            <w:shd w:val="clear" w:color="auto" w:fill="A5A5A5" w:themeFill="accent3"/>
            <w:vAlign w:val="center"/>
            <w:hideMark/>
          </w:tcPr>
          <w:p w14:paraId="2E699A2D"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Expenditure</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5A5A5" w:themeFill="accent3"/>
            <w:vAlign w:val="center"/>
            <w:hideMark/>
          </w:tcPr>
          <w:p w14:paraId="446153DB"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Hop Research FY2023</w:t>
            </w:r>
          </w:p>
        </w:tc>
      </w:tr>
      <w:tr w:rsidR="005B731B" w:rsidRPr="00C2092D" w14:paraId="03F81C53" w14:textId="77777777" w:rsidTr="005B731B">
        <w:trPr>
          <w:trHeight w:val="40"/>
        </w:trPr>
        <w:tc>
          <w:tcPr>
            <w:tcW w:w="1603" w:type="dxa"/>
            <w:vMerge/>
            <w:tcBorders>
              <w:top w:val="single" w:sz="8" w:space="0" w:color="auto"/>
              <w:left w:val="single" w:sz="8" w:space="0" w:color="auto"/>
              <w:bottom w:val="single" w:sz="8" w:space="0" w:color="000000"/>
              <w:right w:val="single" w:sz="8" w:space="0" w:color="auto"/>
            </w:tcBorders>
            <w:shd w:val="clear" w:color="auto" w:fill="A5A5A5" w:themeFill="accent3"/>
            <w:vAlign w:val="center"/>
            <w:hideMark/>
          </w:tcPr>
          <w:p w14:paraId="405EEC65" w14:textId="77777777" w:rsidR="005B731B" w:rsidRPr="00F23943" w:rsidRDefault="005B731B" w:rsidP="00E92641">
            <w:pPr>
              <w:spacing w:line="300" w:lineRule="auto"/>
              <w:contextualSpacing/>
              <w:rPr>
                <w:rFonts w:asciiTheme="minorHAnsi" w:hAnsiTheme="minorHAnsi" w:cstheme="minorHAnsi"/>
                <w:color w:val="000000"/>
                <w:sz w:val="24"/>
                <w:szCs w:val="24"/>
              </w:rPr>
            </w:pPr>
          </w:p>
        </w:tc>
        <w:tc>
          <w:tcPr>
            <w:tcW w:w="1620" w:type="dxa"/>
            <w:vMerge/>
            <w:tcBorders>
              <w:top w:val="single" w:sz="8" w:space="0" w:color="auto"/>
              <w:left w:val="single" w:sz="8" w:space="0" w:color="auto"/>
              <w:bottom w:val="single" w:sz="8" w:space="0" w:color="000000"/>
              <w:right w:val="single" w:sz="8" w:space="0" w:color="auto"/>
            </w:tcBorders>
            <w:shd w:val="clear" w:color="auto" w:fill="A5A5A5" w:themeFill="accent3"/>
            <w:vAlign w:val="center"/>
            <w:hideMark/>
          </w:tcPr>
          <w:p w14:paraId="1A9DDFCD"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p>
        </w:tc>
        <w:tc>
          <w:tcPr>
            <w:tcW w:w="236" w:type="dxa"/>
            <w:tcBorders>
              <w:top w:val="nil"/>
              <w:left w:val="nil"/>
              <w:bottom w:val="nil"/>
              <w:right w:val="nil"/>
            </w:tcBorders>
            <w:shd w:val="clear" w:color="auto" w:fill="auto"/>
            <w:noWrap/>
            <w:vAlign w:val="bottom"/>
            <w:hideMark/>
          </w:tcPr>
          <w:p w14:paraId="3FA6FB01"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p>
        </w:tc>
      </w:tr>
      <w:tr w:rsidR="005B731B" w:rsidRPr="00C2092D" w14:paraId="4E6EE00D" w14:textId="77777777" w:rsidTr="005B731B">
        <w:trPr>
          <w:trHeight w:val="380"/>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60635027"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Salaries</w:t>
            </w:r>
            <w:r w:rsidRPr="00F23943">
              <w:rPr>
                <w:rFonts w:asciiTheme="minorHAnsi" w:hAnsiTheme="minorHAnsi" w:cstheme="minorHAnsi"/>
                <w:color w:val="000000"/>
                <w:sz w:val="24"/>
                <w:szCs w:val="24"/>
                <w:vertAlign w:val="superscript"/>
              </w:rPr>
              <w:t>1</w:t>
            </w:r>
          </w:p>
        </w:tc>
        <w:tc>
          <w:tcPr>
            <w:tcW w:w="1620" w:type="dxa"/>
            <w:tcBorders>
              <w:top w:val="nil"/>
              <w:left w:val="nil"/>
              <w:bottom w:val="single" w:sz="8" w:space="0" w:color="auto"/>
              <w:right w:val="single" w:sz="8" w:space="0" w:color="auto"/>
            </w:tcBorders>
            <w:shd w:val="clear" w:color="auto" w:fill="auto"/>
            <w:vAlign w:val="center"/>
            <w:hideMark/>
          </w:tcPr>
          <w:p w14:paraId="131CC32B"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bookmarkStart w:id="0" w:name="_Hlk44164063"/>
            <w:r w:rsidRPr="00F23943">
              <w:rPr>
                <w:rFonts w:asciiTheme="minorHAnsi" w:hAnsiTheme="minorHAnsi" w:cstheme="minorHAnsi"/>
                <w:color w:val="000000"/>
                <w:sz w:val="24"/>
                <w:szCs w:val="24"/>
              </w:rPr>
              <w:t>7,052</w:t>
            </w:r>
            <w:bookmarkEnd w:id="0"/>
          </w:p>
        </w:tc>
        <w:tc>
          <w:tcPr>
            <w:tcW w:w="236" w:type="dxa"/>
            <w:vAlign w:val="center"/>
            <w:hideMark/>
          </w:tcPr>
          <w:p w14:paraId="0300BD68"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4B8D82C8" w14:textId="77777777" w:rsidTr="005B731B">
        <w:trPr>
          <w:trHeight w:val="439"/>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0E961F15"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Employee Benefits</w:t>
            </w:r>
          </w:p>
        </w:tc>
        <w:tc>
          <w:tcPr>
            <w:tcW w:w="1620" w:type="dxa"/>
            <w:tcBorders>
              <w:top w:val="nil"/>
              <w:left w:val="nil"/>
              <w:bottom w:val="single" w:sz="8" w:space="0" w:color="auto"/>
              <w:right w:val="single" w:sz="8" w:space="0" w:color="auto"/>
            </w:tcBorders>
            <w:shd w:val="clear" w:color="auto" w:fill="auto"/>
            <w:vAlign w:val="center"/>
            <w:hideMark/>
          </w:tcPr>
          <w:p w14:paraId="59653259"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bookmarkStart w:id="1" w:name="_Hlk44164100"/>
            <w:r w:rsidRPr="00F23943">
              <w:rPr>
                <w:rFonts w:asciiTheme="minorHAnsi" w:hAnsiTheme="minorHAnsi" w:cstheme="minorHAnsi"/>
                <w:color w:val="000000"/>
                <w:sz w:val="24"/>
                <w:szCs w:val="24"/>
              </w:rPr>
              <w:t>2,948</w:t>
            </w:r>
            <w:bookmarkEnd w:id="1"/>
          </w:p>
        </w:tc>
        <w:tc>
          <w:tcPr>
            <w:tcW w:w="236" w:type="dxa"/>
            <w:vAlign w:val="center"/>
            <w:hideMark/>
          </w:tcPr>
          <w:p w14:paraId="0BF83171"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6F3195DD" w14:textId="77777777" w:rsidTr="005B731B">
        <w:trPr>
          <w:trHeight w:val="682"/>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0EDF1E7B"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Temporary or hourly workers</w:t>
            </w:r>
          </w:p>
        </w:tc>
        <w:tc>
          <w:tcPr>
            <w:tcW w:w="1620" w:type="dxa"/>
            <w:tcBorders>
              <w:top w:val="nil"/>
              <w:left w:val="nil"/>
              <w:bottom w:val="single" w:sz="8" w:space="0" w:color="auto"/>
              <w:right w:val="single" w:sz="8" w:space="0" w:color="auto"/>
            </w:tcBorders>
            <w:shd w:val="clear" w:color="auto" w:fill="auto"/>
            <w:vAlign w:val="center"/>
            <w:hideMark/>
          </w:tcPr>
          <w:p w14:paraId="3A83E2BF" w14:textId="6BDD7659"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1,500</w:t>
            </w:r>
          </w:p>
        </w:tc>
        <w:tc>
          <w:tcPr>
            <w:tcW w:w="236" w:type="dxa"/>
            <w:vAlign w:val="center"/>
            <w:hideMark/>
          </w:tcPr>
          <w:p w14:paraId="0C388421"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0FB996AD" w14:textId="77777777" w:rsidTr="005B731B">
        <w:trPr>
          <w:trHeight w:val="380"/>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5C4F421C"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Travel</w:t>
            </w:r>
            <w:r w:rsidRPr="00F23943">
              <w:rPr>
                <w:rFonts w:asciiTheme="minorHAnsi" w:hAnsiTheme="minorHAnsi" w:cstheme="minorHAnsi"/>
                <w:color w:val="000000"/>
                <w:sz w:val="24"/>
                <w:szCs w:val="24"/>
                <w:vertAlign w:val="superscript"/>
              </w:rPr>
              <w:t>2</w:t>
            </w:r>
          </w:p>
        </w:tc>
        <w:tc>
          <w:tcPr>
            <w:tcW w:w="1620" w:type="dxa"/>
            <w:tcBorders>
              <w:top w:val="nil"/>
              <w:left w:val="nil"/>
              <w:bottom w:val="single" w:sz="8" w:space="0" w:color="auto"/>
              <w:right w:val="single" w:sz="8" w:space="0" w:color="auto"/>
            </w:tcBorders>
            <w:shd w:val="clear" w:color="auto" w:fill="auto"/>
            <w:vAlign w:val="center"/>
            <w:hideMark/>
          </w:tcPr>
          <w:p w14:paraId="0D55EBEC" w14:textId="3A45716E"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3,000</w:t>
            </w:r>
          </w:p>
        </w:tc>
        <w:tc>
          <w:tcPr>
            <w:tcW w:w="236" w:type="dxa"/>
            <w:vAlign w:val="center"/>
            <w:hideMark/>
          </w:tcPr>
          <w:p w14:paraId="5C8C5C30"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406A3637" w14:textId="77777777" w:rsidTr="005B731B">
        <w:trPr>
          <w:trHeight w:val="880"/>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5DD61A47"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USA Hop Convention Registration</w:t>
            </w:r>
          </w:p>
        </w:tc>
        <w:tc>
          <w:tcPr>
            <w:tcW w:w="1620" w:type="dxa"/>
            <w:tcBorders>
              <w:top w:val="nil"/>
              <w:left w:val="nil"/>
              <w:bottom w:val="single" w:sz="8" w:space="0" w:color="auto"/>
              <w:right w:val="single" w:sz="8" w:space="0" w:color="auto"/>
            </w:tcBorders>
            <w:shd w:val="clear" w:color="auto" w:fill="auto"/>
            <w:vAlign w:val="center"/>
            <w:hideMark/>
          </w:tcPr>
          <w:p w14:paraId="235CC059"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800</w:t>
            </w:r>
          </w:p>
        </w:tc>
        <w:tc>
          <w:tcPr>
            <w:tcW w:w="236" w:type="dxa"/>
            <w:vAlign w:val="center"/>
            <w:hideMark/>
          </w:tcPr>
          <w:p w14:paraId="52F948C9"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1D3F2669" w14:textId="77777777" w:rsidTr="005B731B">
        <w:trPr>
          <w:trHeight w:val="601"/>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45AEA4BC" w14:textId="0F6BCC88"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Grower Field Compensation</w:t>
            </w:r>
          </w:p>
        </w:tc>
        <w:tc>
          <w:tcPr>
            <w:tcW w:w="1620" w:type="dxa"/>
            <w:tcBorders>
              <w:top w:val="nil"/>
              <w:left w:val="nil"/>
              <w:bottom w:val="single" w:sz="8" w:space="0" w:color="auto"/>
              <w:right w:val="single" w:sz="8" w:space="0" w:color="auto"/>
            </w:tcBorders>
            <w:shd w:val="clear" w:color="auto" w:fill="auto"/>
            <w:vAlign w:val="center"/>
            <w:hideMark/>
          </w:tcPr>
          <w:p w14:paraId="74C16A78" w14:textId="31251B85"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3,000</w:t>
            </w:r>
          </w:p>
        </w:tc>
        <w:tc>
          <w:tcPr>
            <w:tcW w:w="236" w:type="dxa"/>
            <w:vAlign w:val="center"/>
            <w:hideMark/>
          </w:tcPr>
          <w:p w14:paraId="1948E9D4"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680DB085" w14:textId="77777777" w:rsidTr="005B731B">
        <w:trPr>
          <w:trHeight w:val="340"/>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1AB14D0F"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Equipment</w:t>
            </w:r>
          </w:p>
        </w:tc>
        <w:tc>
          <w:tcPr>
            <w:tcW w:w="1620" w:type="dxa"/>
            <w:tcBorders>
              <w:top w:val="nil"/>
              <w:left w:val="nil"/>
              <w:bottom w:val="single" w:sz="8" w:space="0" w:color="auto"/>
              <w:right w:val="single" w:sz="8" w:space="0" w:color="auto"/>
            </w:tcBorders>
            <w:shd w:val="clear" w:color="auto" w:fill="auto"/>
            <w:vAlign w:val="center"/>
            <w:hideMark/>
          </w:tcPr>
          <w:p w14:paraId="393D317A"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0</w:t>
            </w:r>
          </w:p>
        </w:tc>
        <w:tc>
          <w:tcPr>
            <w:tcW w:w="236" w:type="dxa"/>
            <w:vAlign w:val="center"/>
            <w:hideMark/>
          </w:tcPr>
          <w:p w14:paraId="40145BAC"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4B9222A1" w14:textId="77777777" w:rsidTr="005B731B">
        <w:trPr>
          <w:trHeight w:val="320"/>
        </w:trPr>
        <w:tc>
          <w:tcPr>
            <w:tcW w:w="1603" w:type="dxa"/>
            <w:vMerge w:val="restart"/>
            <w:tcBorders>
              <w:top w:val="nil"/>
              <w:left w:val="single" w:sz="8" w:space="0" w:color="auto"/>
              <w:bottom w:val="single" w:sz="8" w:space="0" w:color="000000"/>
              <w:right w:val="single" w:sz="8" w:space="0" w:color="auto"/>
            </w:tcBorders>
            <w:shd w:val="clear" w:color="auto" w:fill="auto"/>
            <w:vAlign w:val="center"/>
            <w:hideMark/>
          </w:tcPr>
          <w:p w14:paraId="7039D2C1" w14:textId="14171B74"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Lab Supplies (including EPFs)</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5AFB2C4F" w14:textId="63635343"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2,700</w:t>
            </w:r>
          </w:p>
        </w:tc>
        <w:tc>
          <w:tcPr>
            <w:tcW w:w="236" w:type="dxa"/>
            <w:vAlign w:val="center"/>
            <w:hideMark/>
          </w:tcPr>
          <w:p w14:paraId="509A53EA"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7BA4E9FA" w14:textId="77777777" w:rsidTr="005B731B">
        <w:trPr>
          <w:trHeight w:val="300"/>
        </w:trPr>
        <w:tc>
          <w:tcPr>
            <w:tcW w:w="1603" w:type="dxa"/>
            <w:vMerge/>
            <w:tcBorders>
              <w:top w:val="nil"/>
              <w:left w:val="single" w:sz="8" w:space="0" w:color="auto"/>
              <w:bottom w:val="single" w:sz="8" w:space="0" w:color="000000"/>
              <w:right w:val="single" w:sz="8" w:space="0" w:color="auto"/>
            </w:tcBorders>
            <w:vAlign w:val="center"/>
            <w:hideMark/>
          </w:tcPr>
          <w:p w14:paraId="40476689" w14:textId="77777777" w:rsidR="005B731B" w:rsidRPr="00F23943" w:rsidRDefault="005B731B" w:rsidP="00E92641">
            <w:pPr>
              <w:spacing w:line="300" w:lineRule="auto"/>
              <w:contextualSpacing/>
              <w:rPr>
                <w:rFonts w:asciiTheme="minorHAnsi" w:hAnsiTheme="minorHAnsi" w:cstheme="minorHAnsi"/>
                <w:color w:val="000000"/>
                <w:sz w:val="24"/>
                <w:szCs w:val="24"/>
              </w:rPr>
            </w:pPr>
          </w:p>
        </w:tc>
        <w:tc>
          <w:tcPr>
            <w:tcW w:w="1620" w:type="dxa"/>
            <w:vMerge/>
            <w:tcBorders>
              <w:top w:val="nil"/>
              <w:left w:val="single" w:sz="8" w:space="0" w:color="auto"/>
              <w:bottom w:val="single" w:sz="8" w:space="0" w:color="000000"/>
              <w:right w:val="single" w:sz="8" w:space="0" w:color="auto"/>
            </w:tcBorders>
            <w:vAlign w:val="center"/>
            <w:hideMark/>
          </w:tcPr>
          <w:p w14:paraId="641FA283"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p>
        </w:tc>
        <w:tc>
          <w:tcPr>
            <w:tcW w:w="236" w:type="dxa"/>
            <w:tcBorders>
              <w:top w:val="nil"/>
              <w:left w:val="nil"/>
              <w:bottom w:val="nil"/>
              <w:right w:val="nil"/>
            </w:tcBorders>
            <w:shd w:val="clear" w:color="auto" w:fill="auto"/>
            <w:noWrap/>
            <w:vAlign w:val="bottom"/>
            <w:hideMark/>
          </w:tcPr>
          <w:p w14:paraId="1F7C390A" w14:textId="77777777" w:rsidR="005B731B" w:rsidRPr="00F23943" w:rsidRDefault="005B731B" w:rsidP="00E92641">
            <w:pPr>
              <w:spacing w:line="300" w:lineRule="auto"/>
              <w:contextualSpacing/>
              <w:jc w:val="center"/>
              <w:rPr>
                <w:rFonts w:asciiTheme="minorHAnsi" w:hAnsiTheme="minorHAnsi" w:cstheme="minorHAnsi"/>
                <w:color w:val="000000"/>
                <w:sz w:val="24"/>
                <w:szCs w:val="24"/>
              </w:rPr>
            </w:pPr>
          </w:p>
        </w:tc>
      </w:tr>
      <w:tr w:rsidR="005B731B" w:rsidRPr="00C2092D" w14:paraId="434818D9" w14:textId="77777777" w:rsidTr="005B731B">
        <w:trPr>
          <w:trHeight w:val="630"/>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00B1289D"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Publication Fee</w:t>
            </w:r>
          </w:p>
        </w:tc>
        <w:tc>
          <w:tcPr>
            <w:tcW w:w="1620" w:type="dxa"/>
            <w:tcBorders>
              <w:top w:val="nil"/>
              <w:left w:val="nil"/>
              <w:bottom w:val="single" w:sz="8" w:space="0" w:color="auto"/>
              <w:right w:val="single" w:sz="8" w:space="0" w:color="auto"/>
            </w:tcBorders>
            <w:shd w:val="clear" w:color="auto" w:fill="auto"/>
            <w:vAlign w:val="center"/>
            <w:hideMark/>
          </w:tcPr>
          <w:p w14:paraId="30D48F2D" w14:textId="25414EAE"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1,000</w:t>
            </w:r>
          </w:p>
        </w:tc>
        <w:tc>
          <w:tcPr>
            <w:tcW w:w="236" w:type="dxa"/>
            <w:vAlign w:val="center"/>
            <w:hideMark/>
          </w:tcPr>
          <w:p w14:paraId="4CF08C6D" w14:textId="77777777" w:rsidR="005B731B" w:rsidRPr="00F23943" w:rsidRDefault="005B731B" w:rsidP="00E92641">
            <w:pPr>
              <w:spacing w:line="300" w:lineRule="auto"/>
              <w:contextualSpacing/>
              <w:rPr>
                <w:rFonts w:asciiTheme="minorHAnsi" w:hAnsiTheme="minorHAnsi" w:cstheme="minorHAnsi"/>
                <w:sz w:val="24"/>
                <w:szCs w:val="24"/>
              </w:rPr>
            </w:pPr>
          </w:p>
        </w:tc>
      </w:tr>
      <w:tr w:rsidR="005B731B" w:rsidRPr="00C2092D" w14:paraId="1AE36A9D" w14:textId="77777777" w:rsidTr="005B731B">
        <w:trPr>
          <w:trHeight w:val="320"/>
        </w:trPr>
        <w:tc>
          <w:tcPr>
            <w:tcW w:w="1603" w:type="dxa"/>
            <w:tcBorders>
              <w:top w:val="nil"/>
              <w:left w:val="single" w:sz="8" w:space="0" w:color="auto"/>
              <w:bottom w:val="single" w:sz="8" w:space="0" w:color="auto"/>
              <w:right w:val="single" w:sz="8" w:space="0" w:color="auto"/>
            </w:tcBorders>
            <w:shd w:val="clear" w:color="auto" w:fill="auto"/>
            <w:vAlign w:val="center"/>
            <w:hideMark/>
          </w:tcPr>
          <w:p w14:paraId="3FEE2236" w14:textId="77777777" w:rsidR="005B731B" w:rsidRPr="00F23943" w:rsidRDefault="005B731B" w:rsidP="00E92641">
            <w:pPr>
              <w:spacing w:line="300" w:lineRule="auto"/>
              <w:contextualSpacing/>
              <w:rPr>
                <w:rFonts w:asciiTheme="minorHAnsi" w:hAnsiTheme="minorHAnsi" w:cstheme="minorHAnsi"/>
                <w:color w:val="000000"/>
                <w:sz w:val="24"/>
                <w:szCs w:val="24"/>
              </w:rPr>
            </w:pPr>
            <w:r w:rsidRPr="00F23943">
              <w:rPr>
                <w:rFonts w:asciiTheme="minorHAnsi" w:hAnsiTheme="minorHAnsi" w:cstheme="minorHAnsi"/>
                <w:color w:val="000000"/>
                <w:sz w:val="24"/>
                <w:szCs w:val="24"/>
              </w:rPr>
              <w:t>Total</w:t>
            </w:r>
          </w:p>
        </w:tc>
        <w:tc>
          <w:tcPr>
            <w:tcW w:w="1620" w:type="dxa"/>
            <w:tcBorders>
              <w:top w:val="nil"/>
              <w:left w:val="nil"/>
              <w:bottom w:val="single" w:sz="8" w:space="0" w:color="auto"/>
              <w:right w:val="single" w:sz="8" w:space="0" w:color="auto"/>
            </w:tcBorders>
            <w:shd w:val="clear" w:color="auto" w:fill="auto"/>
            <w:vAlign w:val="center"/>
            <w:hideMark/>
          </w:tcPr>
          <w:p w14:paraId="53364C2F" w14:textId="6CC85D9D" w:rsidR="005B731B" w:rsidRPr="00F23943" w:rsidRDefault="005B731B" w:rsidP="00E92641">
            <w:pPr>
              <w:spacing w:line="300" w:lineRule="auto"/>
              <w:contextualSpacing/>
              <w:jc w:val="center"/>
              <w:rPr>
                <w:rFonts w:asciiTheme="minorHAnsi" w:hAnsiTheme="minorHAnsi" w:cstheme="minorHAnsi"/>
                <w:color w:val="000000"/>
                <w:sz w:val="24"/>
                <w:szCs w:val="24"/>
              </w:rPr>
            </w:pPr>
            <w:r w:rsidRPr="00F23943">
              <w:rPr>
                <w:rFonts w:asciiTheme="minorHAnsi" w:hAnsiTheme="minorHAnsi" w:cstheme="minorHAnsi"/>
                <w:color w:val="000000"/>
                <w:sz w:val="24"/>
                <w:szCs w:val="24"/>
              </w:rPr>
              <w:t>22,000</w:t>
            </w:r>
          </w:p>
        </w:tc>
        <w:tc>
          <w:tcPr>
            <w:tcW w:w="236" w:type="dxa"/>
            <w:vAlign w:val="center"/>
            <w:hideMark/>
          </w:tcPr>
          <w:p w14:paraId="07DF4193" w14:textId="77777777" w:rsidR="005B731B" w:rsidRPr="00F23943" w:rsidRDefault="005B731B" w:rsidP="00E92641">
            <w:pPr>
              <w:spacing w:line="300" w:lineRule="auto"/>
              <w:contextualSpacing/>
              <w:rPr>
                <w:rFonts w:asciiTheme="minorHAnsi" w:hAnsiTheme="minorHAnsi" w:cstheme="minorHAnsi"/>
                <w:sz w:val="24"/>
                <w:szCs w:val="24"/>
              </w:rPr>
            </w:pPr>
          </w:p>
        </w:tc>
      </w:tr>
    </w:tbl>
    <w:p w14:paraId="69AB87F1" w14:textId="77777777" w:rsidR="00345CB6" w:rsidRPr="00F23943" w:rsidRDefault="00345CB6" w:rsidP="00E92641">
      <w:pPr>
        <w:pStyle w:val="manualcc"/>
        <w:spacing w:line="300" w:lineRule="auto"/>
        <w:contextualSpacing/>
        <w:rPr>
          <w:rFonts w:asciiTheme="minorHAnsi" w:hAnsiTheme="minorHAnsi" w:cstheme="minorHAnsi"/>
          <w:b/>
          <w:sz w:val="24"/>
          <w:szCs w:val="24"/>
        </w:rPr>
      </w:pPr>
    </w:p>
    <w:p w14:paraId="3F8DF095" w14:textId="79D1ACB0" w:rsidR="00221CFD" w:rsidRPr="00F23943" w:rsidRDefault="00221CFD" w:rsidP="00E92641">
      <w:pPr>
        <w:pStyle w:val="manualcc"/>
        <w:spacing w:line="300" w:lineRule="auto"/>
        <w:ind w:left="187" w:hanging="187"/>
        <w:contextualSpacing/>
        <w:rPr>
          <w:rFonts w:asciiTheme="minorHAnsi" w:hAnsiTheme="minorHAnsi" w:cstheme="minorHAnsi"/>
          <w:sz w:val="24"/>
          <w:szCs w:val="24"/>
        </w:rPr>
      </w:pPr>
      <w:r w:rsidRPr="00F23943">
        <w:rPr>
          <w:rFonts w:asciiTheme="minorHAnsi" w:hAnsiTheme="minorHAnsi" w:cstheme="minorHAnsi"/>
          <w:sz w:val="24"/>
          <w:szCs w:val="24"/>
          <w:vertAlign w:val="superscript"/>
        </w:rPr>
        <w:t xml:space="preserve">1 </w:t>
      </w:r>
      <w:r w:rsidRPr="00F23943">
        <w:rPr>
          <w:rFonts w:asciiTheme="minorHAnsi" w:hAnsiTheme="minorHAnsi" w:cstheme="minorHAnsi"/>
          <w:sz w:val="24"/>
          <w:szCs w:val="24"/>
          <w:vertAlign w:val="superscript"/>
        </w:rPr>
        <w:tab/>
      </w:r>
      <w:r w:rsidR="004A5798" w:rsidRPr="00F23943">
        <w:rPr>
          <w:rFonts w:asciiTheme="minorHAnsi" w:hAnsiTheme="minorHAnsi" w:cstheme="minorHAnsi"/>
          <w:sz w:val="24"/>
          <w:szCs w:val="24"/>
        </w:rPr>
        <w:t xml:space="preserve">CO-PD Glen Stevens will commit 0.12 FTE ($7,052/year </w:t>
      </w:r>
      <w:r w:rsidR="005B731B" w:rsidRPr="00F23943">
        <w:rPr>
          <w:rFonts w:asciiTheme="minorHAnsi" w:hAnsiTheme="minorHAnsi" w:cstheme="minorHAnsi"/>
          <w:sz w:val="24"/>
          <w:szCs w:val="24"/>
        </w:rPr>
        <w:t xml:space="preserve">for </w:t>
      </w:r>
      <w:r w:rsidR="004A5798" w:rsidRPr="00F23943">
        <w:rPr>
          <w:rFonts w:asciiTheme="minorHAnsi" w:hAnsiTheme="minorHAnsi" w:cstheme="minorHAnsi"/>
          <w:sz w:val="24"/>
          <w:szCs w:val="24"/>
        </w:rPr>
        <w:t xml:space="preserve">FY2023). Dr. </w:t>
      </w:r>
      <w:proofErr w:type="gramStart"/>
      <w:r w:rsidR="004A5798" w:rsidRPr="00F23943">
        <w:rPr>
          <w:rFonts w:asciiTheme="minorHAnsi" w:hAnsiTheme="minorHAnsi" w:cstheme="minorHAnsi"/>
          <w:sz w:val="24"/>
          <w:szCs w:val="24"/>
        </w:rPr>
        <w:t>Stevens</w:t>
      </w:r>
      <w:proofErr w:type="gramEnd"/>
      <w:r w:rsidR="004A5798" w:rsidRPr="00F23943">
        <w:rPr>
          <w:rFonts w:asciiTheme="minorHAnsi" w:hAnsiTheme="minorHAnsi" w:cstheme="minorHAnsi"/>
          <w:sz w:val="24"/>
          <w:szCs w:val="24"/>
        </w:rPr>
        <w:t xml:space="preserve"> primary function will be to assist with assessment of </w:t>
      </w:r>
      <w:r w:rsidR="006D5AB5" w:rsidRPr="00F23943">
        <w:rPr>
          <w:rFonts w:asciiTheme="minorHAnsi" w:hAnsiTheme="minorHAnsi" w:cstheme="minorHAnsi"/>
          <w:sz w:val="24"/>
          <w:szCs w:val="24"/>
        </w:rPr>
        <w:t>EP</w:t>
      </w:r>
      <w:r w:rsidR="005B731B" w:rsidRPr="00F23943">
        <w:rPr>
          <w:rFonts w:asciiTheme="minorHAnsi" w:hAnsiTheme="minorHAnsi" w:cstheme="minorHAnsi"/>
          <w:sz w:val="24"/>
          <w:szCs w:val="24"/>
        </w:rPr>
        <w:t>F</w:t>
      </w:r>
      <w:r w:rsidR="006D5AB5" w:rsidRPr="00F23943">
        <w:rPr>
          <w:rFonts w:asciiTheme="minorHAnsi" w:hAnsiTheme="minorHAnsi" w:cstheme="minorHAnsi"/>
          <w:sz w:val="24"/>
          <w:szCs w:val="24"/>
        </w:rPr>
        <w:t>s</w:t>
      </w:r>
      <w:r w:rsidR="004A5798" w:rsidRPr="00F23943">
        <w:rPr>
          <w:rFonts w:asciiTheme="minorHAnsi" w:hAnsiTheme="minorHAnsi" w:cstheme="minorHAnsi"/>
          <w:sz w:val="24"/>
          <w:szCs w:val="24"/>
        </w:rPr>
        <w:t xml:space="preserve"> to be tested within field locations, data analysis</w:t>
      </w:r>
      <w:r w:rsidR="005B731B" w:rsidRPr="00F23943">
        <w:rPr>
          <w:rFonts w:asciiTheme="minorHAnsi" w:hAnsiTheme="minorHAnsi" w:cstheme="minorHAnsi"/>
          <w:sz w:val="24"/>
          <w:szCs w:val="24"/>
        </w:rPr>
        <w:t xml:space="preserve">. </w:t>
      </w:r>
      <w:r w:rsidR="004A5798" w:rsidRPr="00F23943">
        <w:rPr>
          <w:rFonts w:asciiTheme="minorHAnsi" w:hAnsiTheme="minorHAnsi" w:cstheme="minorHAnsi"/>
          <w:sz w:val="24"/>
          <w:szCs w:val="24"/>
        </w:rPr>
        <w:t xml:space="preserve"> Benefits for Dr. Stevens are calculated at 41.8% per year ($5,896 total for 2 years)</w:t>
      </w:r>
    </w:p>
    <w:p w14:paraId="43534877" w14:textId="74609D02" w:rsidR="00221CFD" w:rsidRPr="00F23943" w:rsidRDefault="00221CFD" w:rsidP="00E92641">
      <w:pPr>
        <w:pStyle w:val="manualcc"/>
        <w:spacing w:line="300" w:lineRule="auto"/>
        <w:ind w:left="180" w:hanging="180"/>
        <w:contextualSpacing/>
        <w:rPr>
          <w:rFonts w:asciiTheme="minorHAnsi" w:hAnsiTheme="minorHAnsi" w:cstheme="minorHAnsi"/>
          <w:sz w:val="24"/>
          <w:szCs w:val="24"/>
        </w:rPr>
      </w:pPr>
      <w:r w:rsidRPr="00F23943">
        <w:rPr>
          <w:rFonts w:asciiTheme="minorHAnsi" w:hAnsiTheme="minorHAnsi" w:cstheme="minorHAnsi"/>
          <w:sz w:val="24"/>
          <w:szCs w:val="24"/>
          <w:vertAlign w:val="superscript"/>
        </w:rPr>
        <w:t xml:space="preserve">2 </w:t>
      </w:r>
      <w:r w:rsidRPr="00F23943">
        <w:rPr>
          <w:rFonts w:asciiTheme="minorHAnsi" w:hAnsiTheme="minorHAnsi" w:cstheme="minorHAnsi"/>
          <w:sz w:val="24"/>
          <w:szCs w:val="24"/>
          <w:vertAlign w:val="superscript"/>
        </w:rPr>
        <w:tab/>
      </w:r>
      <w:r w:rsidR="00345CB6" w:rsidRPr="00F23943">
        <w:rPr>
          <w:rFonts w:asciiTheme="minorHAnsi" w:hAnsiTheme="minorHAnsi" w:cstheme="minorHAnsi"/>
          <w:sz w:val="24"/>
          <w:szCs w:val="24"/>
        </w:rPr>
        <w:t xml:space="preserve">One of the project directors will travel to the annual Hop Research Council </w:t>
      </w:r>
      <w:r w:rsidR="00CC797E" w:rsidRPr="00F23943">
        <w:rPr>
          <w:rFonts w:asciiTheme="minorHAnsi" w:hAnsiTheme="minorHAnsi" w:cstheme="minorHAnsi"/>
          <w:sz w:val="24"/>
          <w:szCs w:val="24"/>
        </w:rPr>
        <w:t>M</w:t>
      </w:r>
      <w:r w:rsidR="00345CB6" w:rsidRPr="00F23943">
        <w:rPr>
          <w:rFonts w:asciiTheme="minorHAnsi" w:hAnsiTheme="minorHAnsi" w:cstheme="minorHAnsi"/>
          <w:sz w:val="24"/>
          <w:szCs w:val="24"/>
        </w:rPr>
        <w:t>eetings once a year</w:t>
      </w:r>
      <w:r w:rsidRPr="00F23943">
        <w:rPr>
          <w:rFonts w:asciiTheme="minorHAnsi" w:hAnsiTheme="minorHAnsi" w:cstheme="minorHAnsi"/>
          <w:sz w:val="24"/>
          <w:szCs w:val="24"/>
        </w:rPr>
        <w:t>.</w:t>
      </w:r>
      <w:r w:rsidR="00BE052F" w:rsidRPr="00F23943">
        <w:rPr>
          <w:rFonts w:asciiTheme="minorHAnsi" w:hAnsiTheme="minorHAnsi" w:cstheme="minorHAnsi"/>
          <w:sz w:val="24"/>
          <w:szCs w:val="24"/>
        </w:rPr>
        <w:t xml:space="preserve"> Extensive travel for one of the project directors back and forth between Moscow and southern Idaho will be more necessary now that Dr. Clements is not part of this project.</w:t>
      </w:r>
    </w:p>
    <w:p w14:paraId="6D0FC9E1" w14:textId="77777777" w:rsidR="00221CFD" w:rsidRPr="00F23943" w:rsidRDefault="00221CFD" w:rsidP="00E92641">
      <w:pPr>
        <w:pStyle w:val="manualcc"/>
        <w:spacing w:line="300" w:lineRule="auto"/>
        <w:ind w:left="180" w:hanging="180"/>
        <w:contextualSpacing/>
        <w:rPr>
          <w:rFonts w:asciiTheme="minorHAnsi" w:hAnsiTheme="minorHAnsi" w:cstheme="minorHAnsi"/>
          <w:b/>
          <w:sz w:val="24"/>
          <w:szCs w:val="24"/>
        </w:rPr>
      </w:pPr>
    </w:p>
    <w:p w14:paraId="11C0B5FA" w14:textId="02CA052F" w:rsidR="00221CFD" w:rsidRPr="00F23943" w:rsidRDefault="00221CFD" w:rsidP="00E92641">
      <w:pPr>
        <w:pStyle w:val="manualcc"/>
        <w:spacing w:line="300" w:lineRule="auto"/>
        <w:ind w:left="180" w:hanging="180"/>
        <w:contextualSpacing/>
        <w:rPr>
          <w:rFonts w:asciiTheme="minorHAnsi" w:hAnsiTheme="minorHAnsi" w:cstheme="minorHAnsi"/>
          <w:sz w:val="24"/>
          <w:szCs w:val="24"/>
        </w:rPr>
      </w:pPr>
      <w:r w:rsidRPr="00F23943">
        <w:rPr>
          <w:rFonts w:asciiTheme="minorHAnsi" w:hAnsiTheme="minorHAnsi" w:cstheme="minorHAnsi"/>
          <w:b/>
          <w:sz w:val="24"/>
          <w:szCs w:val="24"/>
        </w:rPr>
        <w:t>Other Funding Sources and Support</w:t>
      </w:r>
      <w:r w:rsidR="00CB52D4" w:rsidRPr="00F23943">
        <w:rPr>
          <w:rFonts w:asciiTheme="minorHAnsi" w:hAnsiTheme="minorHAnsi" w:cstheme="minorHAnsi"/>
          <w:b/>
          <w:sz w:val="24"/>
          <w:szCs w:val="24"/>
        </w:rPr>
        <w:t>:</w:t>
      </w:r>
    </w:p>
    <w:p w14:paraId="7860AFFA" w14:textId="2E0E0762" w:rsidR="00057AD5" w:rsidRPr="00F23943" w:rsidRDefault="00057AD5"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Other funding to contribute to the success of the proposal includes support for salary provided by </w:t>
      </w:r>
      <w:r w:rsidR="0047164A" w:rsidRPr="00F23943">
        <w:rPr>
          <w:rFonts w:asciiTheme="minorHAnsi" w:hAnsiTheme="minorHAnsi" w:cstheme="minorHAnsi"/>
          <w:sz w:val="24"/>
          <w:szCs w:val="24"/>
        </w:rPr>
        <w:t>the</w:t>
      </w:r>
      <w:r w:rsidRPr="00F23943">
        <w:rPr>
          <w:rFonts w:asciiTheme="minorHAnsi" w:hAnsiTheme="minorHAnsi" w:cstheme="minorHAnsi"/>
          <w:sz w:val="24"/>
          <w:szCs w:val="24"/>
        </w:rPr>
        <w:t xml:space="preserve"> technician to conduct </w:t>
      </w:r>
      <w:proofErr w:type="gramStart"/>
      <w:r w:rsidRPr="00F23943">
        <w:rPr>
          <w:rFonts w:asciiTheme="minorHAnsi" w:hAnsiTheme="minorHAnsi" w:cstheme="minorHAnsi"/>
          <w:sz w:val="24"/>
          <w:szCs w:val="24"/>
        </w:rPr>
        <w:t>field work</w:t>
      </w:r>
      <w:proofErr w:type="gramEnd"/>
      <w:r w:rsidRPr="00F23943">
        <w:rPr>
          <w:rFonts w:asciiTheme="minorHAnsi" w:hAnsiTheme="minorHAnsi" w:cstheme="minorHAnsi"/>
          <w:sz w:val="24"/>
          <w:szCs w:val="24"/>
        </w:rPr>
        <w:t xml:space="preserve"> at the Parma </w:t>
      </w:r>
      <w:r w:rsidR="007D5A8A" w:rsidRPr="00F23943">
        <w:rPr>
          <w:rFonts w:asciiTheme="minorHAnsi" w:hAnsiTheme="minorHAnsi" w:cstheme="minorHAnsi"/>
          <w:sz w:val="24"/>
          <w:szCs w:val="24"/>
        </w:rPr>
        <w:t>R</w:t>
      </w:r>
      <w:r w:rsidRPr="00F23943">
        <w:rPr>
          <w:rFonts w:asciiTheme="minorHAnsi" w:hAnsiTheme="minorHAnsi" w:cstheme="minorHAnsi"/>
          <w:sz w:val="24"/>
          <w:szCs w:val="24"/>
        </w:rPr>
        <w:t xml:space="preserve">esearch </w:t>
      </w:r>
      <w:r w:rsidR="007D5A8A" w:rsidRPr="00F23943">
        <w:rPr>
          <w:rFonts w:asciiTheme="minorHAnsi" w:hAnsiTheme="minorHAnsi" w:cstheme="minorHAnsi"/>
          <w:sz w:val="24"/>
          <w:szCs w:val="24"/>
        </w:rPr>
        <w:t>S</w:t>
      </w:r>
      <w:r w:rsidRPr="00F23943">
        <w:rPr>
          <w:rFonts w:asciiTheme="minorHAnsi" w:hAnsiTheme="minorHAnsi" w:cstheme="minorHAnsi"/>
          <w:sz w:val="24"/>
          <w:szCs w:val="24"/>
        </w:rPr>
        <w:t>tation</w:t>
      </w:r>
      <w:r w:rsidR="0047164A" w:rsidRPr="00F23943">
        <w:rPr>
          <w:rFonts w:asciiTheme="minorHAnsi" w:hAnsiTheme="minorHAnsi" w:cstheme="minorHAnsi"/>
          <w:sz w:val="24"/>
          <w:szCs w:val="24"/>
        </w:rPr>
        <w:t>, now supervised by Dr. Lewis</w:t>
      </w:r>
      <w:r w:rsidRPr="00F23943">
        <w:rPr>
          <w:rFonts w:asciiTheme="minorHAnsi" w:hAnsiTheme="minorHAnsi" w:cstheme="minorHAnsi"/>
          <w:sz w:val="24"/>
          <w:szCs w:val="24"/>
        </w:rPr>
        <w:t>.</w:t>
      </w:r>
    </w:p>
    <w:p w14:paraId="7303E53A" w14:textId="41480039" w:rsidR="00221CFD" w:rsidRPr="00F23943" w:rsidRDefault="00CB52D4" w:rsidP="000D12B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br w:type="page"/>
      </w:r>
      <w:r w:rsidR="00221CFD" w:rsidRPr="00F23943">
        <w:rPr>
          <w:rFonts w:asciiTheme="minorHAnsi" w:hAnsiTheme="minorHAnsi" w:cstheme="minorHAnsi"/>
          <w:b/>
          <w:sz w:val="24"/>
          <w:szCs w:val="24"/>
        </w:rPr>
        <w:lastRenderedPageBreak/>
        <w:t>Literature Review</w:t>
      </w:r>
      <w:r w:rsidR="006B25DA" w:rsidRPr="00F23943">
        <w:rPr>
          <w:rFonts w:asciiTheme="minorHAnsi" w:hAnsiTheme="minorHAnsi" w:cstheme="minorHAnsi"/>
          <w:b/>
          <w:sz w:val="24"/>
          <w:szCs w:val="24"/>
        </w:rPr>
        <w:t>:</w:t>
      </w:r>
    </w:p>
    <w:p w14:paraId="34753C8F" w14:textId="5A239D6E" w:rsidR="00221CFD" w:rsidRPr="00F23943" w:rsidRDefault="00D878D3" w:rsidP="00E92641">
      <w:pPr>
        <w:spacing w:line="300" w:lineRule="auto"/>
        <w:ind w:right="720"/>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The production of </w:t>
      </w:r>
      <w:r w:rsidR="00CC797E" w:rsidRPr="00F23943">
        <w:rPr>
          <w:rFonts w:asciiTheme="minorHAnsi" w:hAnsiTheme="minorHAnsi" w:cstheme="minorHAnsi"/>
          <w:bCs/>
          <w:sz w:val="24"/>
          <w:szCs w:val="24"/>
        </w:rPr>
        <w:t>h</w:t>
      </w:r>
      <w:r w:rsidRPr="00F23943">
        <w:rPr>
          <w:rFonts w:asciiTheme="minorHAnsi" w:hAnsiTheme="minorHAnsi" w:cstheme="minorHAnsi"/>
          <w:bCs/>
          <w:sz w:val="24"/>
          <w:szCs w:val="24"/>
        </w:rPr>
        <w:t>ops is vital for the continued success of brewing. The hop plant</w:t>
      </w:r>
      <w:r w:rsidR="00CC797E" w:rsidRPr="00F23943">
        <w:rPr>
          <w:rFonts w:asciiTheme="minorHAnsi" w:hAnsiTheme="minorHAnsi" w:cstheme="minorHAnsi"/>
          <w:bCs/>
          <w:sz w:val="24"/>
          <w:szCs w:val="24"/>
        </w:rPr>
        <w:t>,</w:t>
      </w:r>
      <w:r w:rsidRPr="00F23943">
        <w:rPr>
          <w:rFonts w:asciiTheme="minorHAnsi" w:hAnsiTheme="minorHAnsi" w:cstheme="minorHAnsi"/>
          <w:bCs/>
          <w:sz w:val="24"/>
          <w:szCs w:val="24"/>
        </w:rPr>
        <w:t xml:space="preserve"> </w:t>
      </w:r>
      <w:proofErr w:type="spellStart"/>
      <w:r w:rsidRPr="00F23943">
        <w:rPr>
          <w:rFonts w:asciiTheme="minorHAnsi" w:hAnsiTheme="minorHAnsi" w:cstheme="minorHAnsi"/>
          <w:bCs/>
          <w:i/>
          <w:iCs/>
          <w:sz w:val="24"/>
          <w:szCs w:val="24"/>
        </w:rPr>
        <w:t>Humulus</w:t>
      </w:r>
      <w:proofErr w:type="spellEnd"/>
      <w:r w:rsidRPr="00F23943">
        <w:rPr>
          <w:rFonts w:asciiTheme="minorHAnsi" w:hAnsiTheme="minorHAnsi" w:cstheme="minorHAnsi"/>
          <w:bCs/>
          <w:i/>
          <w:iCs/>
          <w:sz w:val="24"/>
          <w:szCs w:val="24"/>
        </w:rPr>
        <w:t xml:space="preserve"> lupulus</w:t>
      </w:r>
      <w:r w:rsidR="00CC797E" w:rsidRPr="00F23943">
        <w:rPr>
          <w:rFonts w:asciiTheme="minorHAnsi" w:hAnsiTheme="minorHAnsi" w:cstheme="minorHAnsi"/>
          <w:bCs/>
          <w:i/>
          <w:iCs/>
          <w:sz w:val="24"/>
          <w:szCs w:val="24"/>
        </w:rPr>
        <w:t>,</w:t>
      </w:r>
      <w:r w:rsidRPr="00F23943">
        <w:rPr>
          <w:rFonts w:asciiTheme="minorHAnsi" w:hAnsiTheme="minorHAnsi" w:cstheme="minorHAnsi"/>
          <w:bCs/>
          <w:sz w:val="24"/>
          <w:szCs w:val="24"/>
        </w:rPr>
        <w:t xml:space="preserve"> produces flowers</w:t>
      </w:r>
      <w:r w:rsidR="00203141" w:rsidRPr="00F23943">
        <w:rPr>
          <w:rFonts w:asciiTheme="minorHAnsi" w:hAnsiTheme="minorHAnsi" w:cstheme="minorHAnsi"/>
          <w:bCs/>
          <w:sz w:val="24"/>
          <w:szCs w:val="24"/>
        </w:rPr>
        <w:t xml:space="preserve"> (cones) which are harvested for the oils that they contain. The oils are used in the brewing</w:t>
      </w:r>
      <w:r w:rsidR="005E5532" w:rsidRPr="00F23943">
        <w:rPr>
          <w:rFonts w:asciiTheme="minorHAnsi" w:hAnsiTheme="minorHAnsi" w:cstheme="minorHAnsi"/>
          <w:bCs/>
          <w:sz w:val="24"/>
          <w:szCs w:val="24"/>
        </w:rPr>
        <w:t xml:space="preserve"> process</w:t>
      </w:r>
      <w:r w:rsidR="00203141" w:rsidRPr="00F23943">
        <w:rPr>
          <w:rFonts w:asciiTheme="minorHAnsi" w:hAnsiTheme="minorHAnsi" w:cstheme="minorHAnsi"/>
          <w:bCs/>
          <w:sz w:val="24"/>
          <w:szCs w:val="24"/>
        </w:rPr>
        <w:t xml:space="preserve"> for their bittering attribute, stability, and preservation of the fermented product. The </w:t>
      </w:r>
      <w:r w:rsidR="007D5A8A" w:rsidRPr="00F23943">
        <w:rPr>
          <w:rFonts w:asciiTheme="minorHAnsi" w:hAnsiTheme="minorHAnsi" w:cstheme="minorHAnsi"/>
          <w:bCs/>
          <w:sz w:val="24"/>
          <w:szCs w:val="24"/>
        </w:rPr>
        <w:t>h</w:t>
      </w:r>
      <w:r w:rsidR="00203141" w:rsidRPr="00F23943">
        <w:rPr>
          <w:rFonts w:asciiTheme="minorHAnsi" w:hAnsiTheme="minorHAnsi" w:cstheme="minorHAnsi"/>
          <w:bCs/>
          <w:sz w:val="24"/>
          <w:szCs w:val="24"/>
        </w:rPr>
        <w:t>ops industry in the United States has boomed in recent years</w:t>
      </w:r>
      <w:r w:rsidR="001D0A20" w:rsidRPr="00F23943">
        <w:rPr>
          <w:rFonts w:asciiTheme="minorHAnsi" w:hAnsiTheme="minorHAnsi" w:cstheme="minorHAnsi"/>
          <w:bCs/>
          <w:sz w:val="24"/>
          <w:szCs w:val="24"/>
        </w:rPr>
        <w:t>,</w:t>
      </w:r>
      <w:r w:rsidR="00203141" w:rsidRPr="00F23943">
        <w:rPr>
          <w:rFonts w:asciiTheme="minorHAnsi" w:hAnsiTheme="minorHAnsi" w:cstheme="minorHAnsi"/>
          <w:bCs/>
          <w:sz w:val="24"/>
          <w:szCs w:val="24"/>
        </w:rPr>
        <w:t xml:space="preserve"> with a 5% increase in production from 2018 to 2019</w:t>
      </w:r>
      <w:r w:rsidR="001D0A20" w:rsidRPr="00F23943">
        <w:rPr>
          <w:rFonts w:asciiTheme="minorHAnsi" w:hAnsiTheme="minorHAnsi" w:cstheme="minorHAnsi"/>
          <w:bCs/>
          <w:sz w:val="24"/>
          <w:szCs w:val="24"/>
        </w:rPr>
        <w:t xml:space="preserve"> </w:t>
      </w:r>
      <w:r w:rsidR="00203141" w:rsidRPr="00F23943">
        <w:rPr>
          <w:rFonts w:asciiTheme="minorHAnsi" w:hAnsiTheme="minorHAnsi" w:cstheme="minorHAnsi"/>
          <w:bCs/>
          <w:sz w:val="24"/>
          <w:szCs w:val="24"/>
        </w:rPr>
        <w:t>resulting in revenue</w:t>
      </w:r>
      <w:r w:rsidR="007D5A8A" w:rsidRPr="00F23943">
        <w:rPr>
          <w:rFonts w:asciiTheme="minorHAnsi" w:hAnsiTheme="minorHAnsi" w:cstheme="minorHAnsi"/>
          <w:bCs/>
          <w:sz w:val="24"/>
          <w:szCs w:val="24"/>
        </w:rPr>
        <w:t xml:space="preserve"> of</w:t>
      </w:r>
      <w:r w:rsidR="00203141" w:rsidRPr="00F23943">
        <w:rPr>
          <w:rFonts w:asciiTheme="minorHAnsi" w:hAnsiTheme="minorHAnsi" w:cstheme="minorHAnsi"/>
          <w:bCs/>
          <w:sz w:val="24"/>
          <w:szCs w:val="24"/>
        </w:rPr>
        <w:t xml:space="preserve"> $637 million</w:t>
      </w:r>
      <w:r w:rsidRPr="00F23943">
        <w:rPr>
          <w:rFonts w:asciiTheme="minorHAnsi" w:hAnsiTheme="minorHAnsi" w:cstheme="minorHAnsi"/>
          <w:bCs/>
          <w:sz w:val="24"/>
          <w:szCs w:val="24"/>
        </w:rPr>
        <w:t xml:space="preserve"> </w:t>
      </w:r>
      <w:r w:rsidR="00203141" w:rsidRPr="00F23943">
        <w:rPr>
          <w:rFonts w:asciiTheme="minorHAnsi" w:hAnsiTheme="minorHAnsi" w:cstheme="minorHAnsi"/>
          <w:bCs/>
          <w:sz w:val="24"/>
          <w:szCs w:val="24"/>
        </w:rPr>
        <w:t xml:space="preserve">(NASS, Hops). The production of hops has been adapted to </w:t>
      </w:r>
      <w:r w:rsidR="005E5532" w:rsidRPr="00F23943">
        <w:rPr>
          <w:rFonts w:asciiTheme="minorHAnsi" w:hAnsiTheme="minorHAnsi" w:cstheme="minorHAnsi"/>
          <w:bCs/>
          <w:sz w:val="24"/>
          <w:szCs w:val="24"/>
        </w:rPr>
        <w:t>trellis</w:t>
      </w:r>
      <w:r w:rsidR="00203141" w:rsidRPr="00F23943">
        <w:rPr>
          <w:rFonts w:asciiTheme="minorHAnsi" w:hAnsiTheme="minorHAnsi" w:cstheme="minorHAnsi"/>
          <w:bCs/>
          <w:sz w:val="24"/>
          <w:szCs w:val="24"/>
        </w:rPr>
        <w:t xml:space="preserve"> </w:t>
      </w:r>
      <w:r w:rsidR="005E5532" w:rsidRPr="00F23943">
        <w:rPr>
          <w:rFonts w:asciiTheme="minorHAnsi" w:hAnsiTheme="minorHAnsi" w:cstheme="minorHAnsi"/>
          <w:bCs/>
          <w:sz w:val="24"/>
          <w:szCs w:val="24"/>
        </w:rPr>
        <w:t>format</w:t>
      </w:r>
      <w:r w:rsidR="00203141" w:rsidRPr="00F23943">
        <w:rPr>
          <w:rFonts w:asciiTheme="minorHAnsi" w:hAnsiTheme="minorHAnsi" w:cstheme="minorHAnsi"/>
          <w:bCs/>
          <w:sz w:val="24"/>
          <w:szCs w:val="24"/>
        </w:rPr>
        <w:t xml:space="preserve"> and </w:t>
      </w:r>
      <w:r w:rsidR="001D0A20" w:rsidRPr="00F23943">
        <w:rPr>
          <w:rFonts w:asciiTheme="minorHAnsi" w:hAnsiTheme="minorHAnsi" w:cstheme="minorHAnsi"/>
          <w:bCs/>
          <w:sz w:val="24"/>
          <w:szCs w:val="24"/>
        </w:rPr>
        <w:t xml:space="preserve">is </w:t>
      </w:r>
      <w:r w:rsidR="00203141" w:rsidRPr="00F23943">
        <w:rPr>
          <w:rFonts w:asciiTheme="minorHAnsi" w:hAnsiTheme="minorHAnsi" w:cstheme="minorHAnsi"/>
          <w:bCs/>
          <w:sz w:val="24"/>
          <w:szCs w:val="24"/>
        </w:rPr>
        <w:t xml:space="preserve">commonly </w:t>
      </w:r>
      <w:proofErr w:type="gramStart"/>
      <w:r w:rsidR="00203141" w:rsidRPr="00F23943">
        <w:rPr>
          <w:rFonts w:asciiTheme="minorHAnsi" w:hAnsiTheme="minorHAnsi" w:cstheme="minorHAnsi"/>
          <w:bCs/>
          <w:sz w:val="24"/>
          <w:szCs w:val="24"/>
        </w:rPr>
        <w:t>describe</w:t>
      </w:r>
      <w:proofErr w:type="gramEnd"/>
      <w:r w:rsidR="00203141" w:rsidRPr="00F23943">
        <w:rPr>
          <w:rFonts w:asciiTheme="minorHAnsi" w:hAnsiTheme="minorHAnsi" w:cstheme="minorHAnsi"/>
          <w:bCs/>
          <w:sz w:val="24"/>
          <w:szCs w:val="24"/>
        </w:rPr>
        <w:t xml:space="preserve"> as </w:t>
      </w:r>
      <w:r w:rsidR="001D0A20" w:rsidRPr="00F23943">
        <w:rPr>
          <w:rFonts w:asciiTheme="minorHAnsi" w:hAnsiTheme="minorHAnsi" w:cstheme="minorHAnsi"/>
          <w:bCs/>
          <w:sz w:val="24"/>
          <w:szCs w:val="24"/>
        </w:rPr>
        <w:t>h</w:t>
      </w:r>
      <w:r w:rsidR="00203141" w:rsidRPr="00F23943">
        <w:rPr>
          <w:rFonts w:asciiTheme="minorHAnsi" w:hAnsiTheme="minorHAnsi" w:cstheme="minorHAnsi"/>
          <w:bCs/>
          <w:sz w:val="24"/>
          <w:szCs w:val="24"/>
        </w:rPr>
        <w:t>op yards</w:t>
      </w:r>
      <w:r w:rsidR="001D0A20" w:rsidRPr="00F23943">
        <w:rPr>
          <w:rFonts w:asciiTheme="minorHAnsi" w:hAnsiTheme="minorHAnsi" w:cstheme="minorHAnsi"/>
          <w:bCs/>
          <w:sz w:val="24"/>
          <w:szCs w:val="24"/>
        </w:rPr>
        <w:t>.</w:t>
      </w:r>
      <w:r w:rsidR="00203141" w:rsidRPr="00F23943">
        <w:rPr>
          <w:rFonts w:asciiTheme="minorHAnsi" w:hAnsiTheme="minorHAnsi" w:cstheme="minorHAnsi"/>
          <w:bCs/>
          <w:sz w:val="24"/>
          <w:szCs w:val="24"/>
        </w:rPr>
        <w:t xml:space="preserve"> </w:t>
      </w:r>
      <w:r w:rsidR="001D0A20" w:rsidRPr="00F23943">
        <w:rPr>
          <w:rFonts w:asciiTheme="minorHAnsi" w:hAnsiTheme="minorHAnsi" w:cstheme="minorHAnsi"/>
          <w:bCs/>
          <w:sz w:val="24"/>
          <w:szCs w:val="24"/>
        </w:rPr>
        <w:t>T</w:t>
      </w:r>
      <w:r w:rsidR="00203141" w:rsidRPr="00F23943">
        <w:rPr>
          <w:rFonts w:asciiTheme="minorHAnsi" w:hAnsiTheme="minorHAnsi" w:cstheme="minorHAnsi"/>
          <w:bCs/>
          <w:sz w:val="24"/>
          <w:szCs w:val="24"/>
        </w:rPr>
        <w:t xml:space="preserve">he </w:t>
      </w:r>
      <w:r w:rsidR="005E5532" w:rsidRPr="00F23943">
        <w:rPr>
          <w:rFonts w:asciiTheme="minorHAnsi" w:hAnsiTheme="minorHAnsi" w:cstheme="minorHAnsi"/>
          <w:bCs/>
          <w:sz w:val="24"/>
          <w:szCs w:val="24"/>
        </w:rPr>
        <w:t>initial</w:t>
      </w:r>
      <w:r w:rsidR="00203141" w:rsidRPr="00F23943">
        <w:rPr>
          <w:rFonts w:asciiTheme="minorHAnsi" w:hAnsiTheme="minorHAnsi" w:cstheme="minorHAnsi"/>
          <w:bCs/>
          <w:sz w:val="24"/>
          <w:szCs w:val="24"/>
        </w:rPr>
        <w:t xml:space="preserve"> </w:t>
      </w:r>
      <w:r w:rsidR="005E5532" w:rsidRPr="00F23943">
        <w:rPr>
          <w:rFonts w:asciiTheme="minorHAnsi" w:hAnsiTheme="minorHAnsi" w:cstheme="minorHAnsi"/>
          <w:bCs/>
          <w:sz w:val="24"/>
          <w:szCs w:val="24"/>
        </w:rPr>
        <w:t>financial</w:t>
      </w:r>
      <w:r w:rsidR="00203141" w:rsidRPr="00F23943">
        <w:rPr>
          <w:rFonts w:asciiTheme="minorHAnsi" w:hAnsiTheme="minorHAnsi" w:cstheme="minorHAnsi"/>
          <w:bCs/>
          <w:sz w:val="24"/>
          <w:szCs w:val="24"/>
        </w:rPr>
        <w:t xml:space="preserve"> comment to </w:t>
      </w:r>
      <w:r w:rsidR="005E5532" w:rsidRPr="00F23943">
        <w:rPr>
          <w:rFonts w:asciiTheme="minorHAnsi" w:hAnsiTheme="minorHAnsi" w:cstheme="minorHAnsi"/>
          <w:bCs/>
          <w:sz w:val="24"/>
          <w:szCs w:val="24"/>
        </w:rPr>
        <w:t>generate</w:t>
      </w:r>
      <w:r w:rsidR="00203141" w:rsidRPr="00F23943">
        <w:rPr>
          <w:rFonts w:asciiTheme="minorHAnsi" w:hAnsiTheme="minorHAnsi" w:cstheme="minorHAnsi"/>
          <w:bCs/>
          <w:sz w:val="24"/>
          <w:szCs w:val="24"/>
        </w:rPr>
        <w:t xml:space="preserve"> a </w:t>
      </w:r>
      <w:proofErr w:type="gramStart"/>
      <w:r w:rsidR="00203141" w:rsidRPr="00F23943">
        <w:rPr>
          <w:rFonts w:asciiTheme="minorHAnsi" w:hAnsiTheme="minorHAnsi" w:cstheme="minorHAnsi"/>
          <w:bCs/>
          <w:sz w:val="24"/>
          <w:szCs w:val="24"/>
        </w:rPr>
        <w:t>hop yards</w:t>
      </w:r>
      <w:proofErr w:type="gramEnd"/>
      <w:r w:rsidR="00203141" w:rsidRPr="00F23943">
        <w:rPr>
          <w:rFonts w:asciiTheme="minorHAnsi" w:hAnsiTheme="minorHAnsi" w:cstheme="minorHAnsi"/>
          <w:bCs/>
          <w:sz w:val="24"/>
          <w:szCs w:val="24"/>
        </w:rPr>
        <w:t xml:space="preserve"> is upwards of $14,000 per acre</w:t>
      </w:r>
      <w:r w:rsidR="005E5532" w:rsidRPr="00F23943">
        <w:rPr>
          <w:rFonts w:asciiTheme="minorHAnsi" w:hAnsiTheme="minorHAnsi" w:cstheme="minorHAnsi"/>
          <w:bCs/>
          <w:sz w:val="24"/>
          <w:szCs w:val="24"/>
        </w:rPr>
        <w:t xml:space="preserve"> </w:t>
      </w:r>
      <w:r w:rsidR="00203141" w:rsidRPr="00F23943">
        <w:rPr>
          <w:rFonts w:asciiTheme="minorHAnsi" w:hAnsiTheme="minorHAnsi" w:cstheme="minorHAnsi"/>
          <w:bCs/>
          <w:sz w:val="24"/>
          <w:szCs w:val="24"/>
        </w:rPr>
        <w:t>(Michigan State University</w:t>
      </w:r>
      <w:r w:rsidR="005E5532" w:rsidRPr="00F23943">
        <w:rPr>
          <w:rFonts w:asciiTheme="minorHAnsi" w:hAnsiTheme="minorHAnsi" w:cstheme="minorHAnsi"/>
          <w:bCs/>
          <w:sz w:val="24"/>
          <w:szCs w:val="24"/>
        </w:rPr>
        <w:t>, Extension</w:t>
      </w:r>
      <w:r w:rsidR="00203141" w:rsidRPr="00F23943">
        <w:rPr>
          <w:rFonts w:asciiTheme="minorHAnsi" w:hAnsiTheme="minorHAnsi" w:cstheme="minorHAnsi"/>
          <w:bCs/>
          <w:sz w:val="24"/>
          <w:szCs w:val="24"/>
        </w:rPr>
        <w:t>)</w:t>
      </w:r>
      <w:r w:rsidR="005E5532" w:rsidRPr="00F23943">
        <w:rPr>
          <w:rFonts w:asciiTheme="minorHAnsi" w:hAnsiTheme="minorHAnsi" w:cstheme="minorHAnsi"/>
          <w:bCs/>
          <w:sz w:val="24"/>
          <w:szCs w:val="24"/>
        </w:rPr>
        <w:t xml:space="preserve"> and requires thousands of dollars in pest management control during the life of the yard </w:t>
      </w:r>
      <w:r w:rsidR="001D0A20" w:rsidRPr="00F23943">
        <w:rPr>
          <w:rFonts w:asciiTheme="minorHAnsi" w:hAnsiTheme="minorHAnsi" w:cstheme="minorHAnsi"/>
          <w:bCs/>
          <w:sz w:val="24"/>
          <w:szCs w:val="24"/>
        </w:rPr>
        <w:t>(</w:t>
      </w:r>
      <w:r w:rsidR="005E5532" w:rsidRPr="00F23943">
        <w:rPr>
          <w:rFonts w:asciiTheme="minorHAnsi" w:hAnsiTheme="minorHAnsi" w:cstheme="minorHAnsi"/>
          <w:bCs/>
          <w:sz w:val="24"/>
          <w:szCs w:val="24"/>
        </w:rPr>
        <w:t>which can exceed 10 years</w:t>
      </w:r>
      <w:r w:rsidR="001D0A20" w:rsidRPr="00F23943">
        <w:rPr>
          <w:rFonts w:asciiTheme="minorHAnsi" w:hAnsiTheme="minorHAnsi" w:cstheme="minorHAnsi"/>
          <w:bCs/>
          <w:sz w:val="24"/>
          <w:szCs w:val="24"/>
        </w:rPr>
        <w:t>)</w:t>
      </w:r>
      <w:r w:rsidR="005E5532" w:rsidRPr="00F23943">
        <w:rPr>
          <w:rFonts w:asciiTheme="minorHAnsi" w:hAnsiTheme="minorHAnsi" w:cstheme="minorHAnsi"/>
          <w:bCs/>
          <w:sz w:val="24"/>
          <w:szCs w:val="24"/>
        </w:rPr>
        <w:t>.</w:t>
      </w:r>
    </w:p>
    <w:p w14:paraId="20DB5182" w14:textId="29491CE8" w:rsidR="00D66D24" w:rsidRPr="00F23943" w:rsidRDefault="005207AD" w:rsidP="00E92641">
      <w:pPr>
        <w:spacing w:line="300" w:lineRule="auto"/>
        <w:ind w:right="720"/>
        <w:contextualSpacing/>
        <w:rPr>
          <w:rFonts w:asciiTheme="minorHAnsi" w:hAnsiTheme="minorHAnsi" w:cstheme="minorHAnsi"/>
          <w:bCs/>
          <w:sz w:val="24"/>
          <w:szCs w:val="24"/>
        </w:rPr>
      </w:pPr>
      <w:r w:rsidRPr="00F23943">
        <w:rPr>
          <w:rFonts w:asciiTheme="minorHAnsi" w:hAnsiTheme="minorHAnsi" w:cstheme="minorHAnsi"/>
          <w:bCs/>
          <w:sz w:val="24"/>
          <w:szCs w:val="24"/>
        </w:rPr>
        <w:tab/>
      </w:r>
      <w:r w:rsidR="005E5532" w:rsidRPr="00F23943">
        <w:rPr>
          <w:rFonts w:asciiTheme="minorHAnsi" w:hAnsiTheme="minorHAnsi" w:cstheme="minorHAnsi"/>
          <w:bCs/>
          <w:sz w:val="24"/>
          <w:szCs w:val="24"/>
        </w:rPr>
        <w:t xml:space="preserve">There are multiple pest species that </w:t>
      </w:r>
      <w:r w:rsidR="003274DA" w:rsidRPr="00F23943">
        <w:rPr>
          <w:rFonts w:asciiTheme="minorHAnsi" w:hAnsiTheme="minorHAnsi" w:cstheme="minorHAnsi"/>
          <w:bCs/>
          <w:sz w:val="24"/>
          <w:szCs w:val="24"/>
        </w:rPr>
        <w:t>grower’s</w:t>
      </w:r>
      <w:r w:rsidR="005E5532" w:rsidRPr="00F23943">
        <w:rPr>
          <w:rFonts w:asciiTheme="minorHAnsi" w:hAnsiTheme="minorHAnsi" w:cstheme="minorHAnsi"/>
          <w:bCs/>
          <w:sz w:val="24"/>
          <w:szCs w:val="24"/>
        </w:rPr>
        <w:t xml:space="preserve"> </w:t>
      </w:r>
      <w:proofErr w:type="gramStart"/>
      <w:r w:rsidR="005E5532" w:rsidRPr="00F23943">
        <w:rPr>
          <w:rFonts w:asciiTheme="minorHAnsi" w:hAnsiTheme="minorHAnsi" w:cstheme="minorHAnsi"/>
          <w:bCs/>
          <w:sz w:val="24"/>
          <w:szCs w:val="24"/>
        </w:rPr>
        <w:t>mange</w:t>
      </w:r>
      <w:proofErr w:type="gramEnd"/>
      <w:r w:rsidR="005E5532" w:rsidRPr="00F23943">
        <w:rPr>
          <w:rFonts w:asciiTheme="minorHAnsi" w:hAnsiTheme="minorHAnsi" w:cstheme="minorHAnsi"/>
          <w:bCs/>
          <w:sz w:val="24"/>
          <w:szCs w:val="24"/>
        </w:rPr>
        <w:t xml:space="preserve"> </w:t>
      </w:r>
      <w:proofErr w:type="gramStart"/>
      <w:r w:rsidR="00CC797E" w:rsidRPr="00F23943">
        <w:rPr>
          <w:rFonts w:asciiTheme="minorHAnsi" w:hAnsiTheme="minorHAnsi" w:cstheme="minorHAnsi"/>
          <w:bCs/>
          <w:sz w:val="24"/>
          <w:szCs w:val="24"/>
        </w:rPr>
        <w:t xml:space="preserve">in order </w:t>
      </w:r>
      <w:r w:rsidR="005E5532" w:rsidRPr="00F23943">
        <w:rPr>
          <w:rFonts w:asciiTheme="minorHAnsi" w:hAnsiTheme="minorHAnsi" w:cstheme="minorHAnsi"/>
          <w:bCs/>
          <w:sz w:val="24"/>
          <w:szCs w:val="24"/>
        </w:rPr>
        <w:t>to</w:t>
      </w:r>
      <w:proofErr w:type="gramEnd"/>
      <w:r w:rsidR="005E5532" w:rsidRPr="00F23943">
        <w:rPr>
          <w:rFonts w:asciiTheme="minorHAnsi" w:hAnsiTheme="minorHAnsi" w:cstheme="minorHAnsi"/>
          <w:bCs/>
          <w:sz w:val="24"/>
          <w:szCs w:val="24"/>
        </w:rPr>
        <w:t xml:space="preserve"> provide a clean product to consumers</w:t>
      </w:r>
      <w:r w:rsidR="001D0A20" w:rsidRPr="00F23943">
        <w:rPr>
          <w:rFonts w:asciiTheme="minorHAnsi" w:hAnsiTheme="minorHAnsi" w:cstheme="minorHAnsi"/>
          <w:bCs/>
          <w:sz w:val="24"/>
          <w:szCs w:val="24"/>
        </w:rPr>
        <w:t>,</w:t>
      </w:r>
      <w:r w:rsidR="005E5532" w:rsidRPr="00F23943">
        <w:rPr>
          <w:rFonts w:asciiTheme="minorHAnsi" w:hAnsiTheme="minorHAnsi" w:cstheme="minorHAnsi"/>
          <w:bCs/>
          <w:sz w:val="24"/>
          <w:szCs w:val="24"/>
        </w:rPr>
        <w:t xml:space="preserve"> including plant pathogens and arthropod pests.  Arthropod pest</w:t>
      </w:r>
      <w:r w:rsidR="00CC797E" w:rsidRPr="00F23943">
        <w:rPr>
          <w:rFonts w:asciiTheme="minorHAnsi" w:hAnsiTheme="minorHAnsi" w:cstheme="minorHAnsi"/>
          <w:bCs/>
          <w:sz w:val="24"/>
          <w:szCs w:val="24"/>
        </w:rPr>
        <w:t>s</w:t>
      </w:r>
      <w:r w:rsidR="005E5532" w:rsidRPr="00F23943">
        <w:rPr>
          <w:rFonts w:asciiTheme="minorHAnsi" w:hAnsiTheme="minorHAnsi" w:cstheme="minorHAnsi"/>
          <w:bCs/>
          <w:sz w:val="24"/>
          <w:szCs w:val="24"/>
        </w:rPr>
        <w:t xml:space="preserve"> of hops </w:t>
      </w:r>
      <w:r w:rsidR="001D0A20" w:rsidRPr="00F23943">
        <w:rPr>
          <w:rFonts w:asciiTheme="minorHAnsi" w:hAnsiTheme="minorHAnsi" w:cstheme="minorHAnsi"/>
          <w:bCs/>
          <w:sz w:val="24"/>
          <w:szCs w:val="24"/>
        </w:rPr>
        <w:t xml:space="preserve">include </w:t>
      </w:r>
      <w:r w:rsidR="005E5532" w:rsidRPr="00F23943">
        <w:rPr>
          <w:rFonts w:asciiTheme="minorHAnsi" w:hAnsiTheme="minorHAnsi" w:cstheme="minorHAnsi"/>
          <w:bCs/>
          <w:sz w:val="24"/>
          <w:szCs w:val="24"/>
        </w:rPr>
        <w:t>mites and insect</w:t>
      </w:r>
      <w:r w:rsidR="00A97899" w:rsidRPr="00F23943">
        <w:rPr>
          <w:rFonts w:asciiTheme="minorHAnsi" w:hAnsiTheme="minorHAnsi" w:cstheme="minorHAnsi"/>
          <w:bCs/>
          <w:sz w:val="24"/>
          <w:szCs w:val="24"/>
        </w:rPr>
        <w:t>s</w:t>
      </w:r>
      <w:r w:rsidR="001D0A20" w:rsidRPr="00F23943">
        <w:rPr>
          <w:rFonts w:asciiTheme="minorHAnsi" w:hAnsiTheme="minorHAnsi" w:cstheme="minorHAnsi"/>
          <w:bCs/>
          <w:sz w:val="24"/>
          <w:szCs w:val="24"/>
        </w:rPr>
        <w:t>.</w:t>
      </w:r>
      <w:r w:rsidR="006172FD" w:rsidRPr="00F23943">
        <w:rPr>
          <w:rFonts w:asciiTheme="minorHAnsi" w:hAnsiTheme="minorHAnsi" w:cstheme="minorHAnsi"/>
          <w:bCs/>
          <w:sz w:val="24"/>
          <w:szCs w:val="24"/>
        </w:rPr>
        <w:t xml:space="preserve"> </w:t>
      </w:r>
      <w:r w:rsidR="001D0A20" w:rsidRPr="00F23943">
        <w:rPr>
          <w:rFonts w:asciiTheme="minorHAnsi" w:hAnsiTheme="minorHAnsi" w:cstheme="minorHAnsi"/>
          <w:bCs/>
          <w:sz w:val="24"/>
          <w:szCs w:val="24"/>
        </w:rPr>
        <w:t xml:space="preserve">Some common pests </w:t>
      </w:r>
      <w:r w:rsidR="00A97899" w:rsidRPr="00F23943">
        <w:rPr>
          <w:rFonts w:asciiTheme="minorHAnsi" w:hAnsiTheme="minorHAnsi" w:cstheme="minorHAnsi"/>
          <w:bCs/>
          <w:sz w:val="24"/>
          <w:szCs w:val="24"/>
        </w:rPr>
        <w:t xml:space="preserve">are </w:t>
      </w:r>
      <w:proofErr w:type="gramStart"/>
      <w:r w:rsidR="005E5532" w:rsidRPr="00F23943">
        <w:rPr>
          <w:rFonts w:asciiTheme="minorHAnsi" w:hAnsiTheme="minorHAnsi" w:cstheme="minorHAnsi"/>
          <w:bCs/>
          <w:sz w:val="24"/>
          <w:szCs w:val="24"/>
        </w:rPr>
        <w:t>two</w:t>
      </w:r>
      <w:proofErr w:type="gramEnd"/>
      <w:r w:rsidR="005E5532" w:rsidRPr="00F23943">
        <w:rPr>
          <w:rFonts w:asciiTheme="minorHAnsi" w:hAnsiTheme="minorHAnsi" w:cstheme="minorHAnsi"/>
          <w:bCs/>
          <w:sz w:val="24"/>
          <w:szCs w:val="24"/>
        </w:rPr>
        <w:t xml:space="preserve"> spotted spider mite, black vine weevil, aphids, California prionus beetle and others.</w:t>
      </w:r>
      <w:r w:rsidR="000C0C03" w:rsidRPr="00F23943">
        <w:rPr>
          <w:rFonts w:asciiTheme="minorHAnsi" w:hAnsiTheme="minorHAnsi" w:cstheme="minorHAnsi"/>
          <w:bCs/>
          <w:sz w:val="24"/>
          <w:szCs w:val="24"/>
        </w:rPr>
        <w:t xml:space="preserve"> One of the </w:t>
      </w:r>
      <w:r w:rsidR="001D0A20" w:rsidRPr="00F23943">
        <w:rPr>
          <w:rFonts w:asciiTheme="minorHAnsi" w:hAnsiTheme="minorHAnsi" w:cstheme="minorHAnsi"/>
          <w:bCs/>
          <w:sz w:val="24"/>
          <w:szCs w:val="24"/>
        </w:rPr>
        <w:t>m</w:t>
      </w:r>
      <w:r w:rsidR="000C0C03" w:rsidRPr="00F23943">
        <w:rPr>
          <w:rFonts w:asciiTheme="minorHAnsi" w:hAnsiTheme="minorHAnsi" w:cstheme="minorHAnsi"/>
          <w:bCs/>
          <w:sz w:val="24"/>
          <w:szCs w:val="24"/>
        </w:rPr>
        <w:t xml:space="preserve">ajor pest species that </w:t>
      </w:r>
      <w:r w:rsidR="00CC797E" w:rsidRPr="00F23943">
        <w:rPr>
          <w:rFonts w:asciiTheme="minorHAnsi" w:hAnsiTheme="minorHAnsi" w:cstheme="minorHAnsi"/>
          <w:bCs/>
          <w:sz w:val="24"/>
          <w:szCs w:val="24"/>
        </w:rPr>
        <w:t xml:space="preserve">hop </w:t>
      </w:r>
      <w:proofErr w:type="gramStart"/>
      <w:r w:rsidR="0035107C" w:rsidRPr="00F23943">
        <w:rPr>
          <w:rFonts w:asciiTheme="minorHAnsi" w:hAnsiTheme="minorHAnsi" w:cstheme="minorHAnsi"/>
          <w:bCs/>
          <w:sz w:val="24"/>
          <w:szCs w:val="24"/>
        </w:rPr>
        <w:t>growers</w:t>
      </w:r>
      <w:proofErr w:type="gramEnd"/>
      <w:r w:rsidR="000C0C03" w:rsidRPr="00F23943">
        <w:rPr>
          <w:rFonts w:asciiTheme="minorHAnsi" w:hAnsiTheme="minorHAnsi" w:cstheme="minorHAnsi"/>
          <w:bCs/>
          <w:sz w:val="24"/>
          <w:szCs w:val="24"/>
        </w:rPr>
        <w:t xml:space="preserve"> </w:t>
      </w:r>
      <w:proofErr w:type="gramStart"/>
      <w:r w:rsidR="000C0C03" w:rsidRPr="00F23943">
        <w:rPr>
          <w:rFonts w:asciiTheme="minorHAnsi" w:hAnsiTheme="minorHAnsi" w:cstheme="minorHAnsi"/>
          <w:bCs/>
          <w:sz w:val="24"/>
          <w:szCs w:val="24"/>
        </w:rPr>
        <w:t>mange</w:t>
      </w:r>
      <w:proofErr w:type="gramEnd"/>
      <w:r w:rsidR="000C0C03" w:rsidRPr="00F23943">
        <w:rPr>
          <w:rFonts w:asciiTheme="minorHAnsi" w:hAnsiTheme="minorHAnsi" w:cstheme="minorHAnsi"/>
          <w:bCs/>
          <w:sz w:val="24"/>
          <w:szCs w:val="24"/>
        </w:rPr>
        <w:t xml:space="preserve"> is the California </w:t>
      </w:r>
      <w:proofErr w:type="spellStart"/>
      <w:r w:rsidR="000C0C03" w:rsidRPr="00F23943">
        <w:rPr>
          <w:rFonts w:asciiTheme="minorHAnsi" w:hAnsiTheme="minorHAnsi" w:cstheme="minorHAnsi"/>
          <w:bCs/>
          <w:sz w:val="24"/>
          <w:szCs w:val="24"/>
        </w:rPr>
        <w:t>prionus</w:t>
      </w:r>
      <w:proofErr w:type="spellEnd"/>
      <w:r w:rsidR="000C0C03" w:rsidRPr="00F23943">
        <w:rPr>
          <w:rFonts w:asciiTheme="minorHAnsi" w:hAnsiTheme="minorHAnsi" w:cstheme="minorHAnsi"/>
          <w:bCs/>
          <w:sz w:val="24"/>
          <w:szCs w:val="24"/>
        </w:rPr>
        <w:t xml:space="preserve"> beetle (</w:t>
      </w:r>
      <w:proofErr w:type="spellStart"/>
      <w:r w:rsidR="000C0C03" w:rsidRPr="00F23943">
        <w:rPr>
          <w:rFonts w:asciiTheme="minorHAnsi" w:hAnsiTheme="minorHAnsi" w:cstheme="minorHAnsi"/>
          <w:bCs/>
          <w:i/>
          <w:iCs/>
          <w:sz w:val="24"/>
          <w:szCs w:val="24"/>
        </w:rPr>
        <w:t>Prionus</w:t>
      </w:r>
      <w:proofErr w:type="spellEnd"/>
      <w:r w:rsidR="000C0C03" w:rsidRPr="00F23943">
        <w:rPr>
          <w:rFonts w:asciiTheme="minorHAnsi" w:hAnsiTheme="minorHAnsi" w:cstheme="minorHAnsi"/>
          <w:bCs/>
          <w:i/>
          <w:iCs/>
          <w:sz w:val="24"/>
          <w:szCs w:val="24"/>
        </w:rPr>
        <w:t xml:space="preserve"> </w:t>
      </w:r>
      <w:proofErr w:type="spellStart"/>
      <w:r w:rsidR="000C0C03" w:rsidRPr="00F23943">
        <w:rPr>
          <w:rFonts w:asciiTheme="minorHAnsi" w:hAnsiTheme="minorHAnsi" w:cstheme="minorHAnsi"/>
          <w:bCs/>
          <w:i/>
          <w:iCs/>
          <w:sz w:val="24"/>
          <w:szCs w:val="24"/>
        </w:rPr>
        <w:t>californicus</w:t>
      </w:r>
      <w:proofErr w:type="spellEnd"/>
      <w:r w:rsidR="000C0C03" w:rsidRPr="00F23943">
        <w:rPr>
          <w:rFonts w:asciiTheme="minorHAnsi" w:hAnsiTheme="minorHAnsi" w:cstheme="minorHAnsi"/>
          <w:bCs/>
          <w:sz w:val="24"/>
          <w:szCs w:val="24"/>
        </w:rPr>
        <w:t>)</w:t>
      </w:r>
      <w:r w:rsidR="00BF4CF8" w:rsidRPr="00F23943">
        <w:rPr>
          <w:rFonts w:asciiTheme="minorHAnsi" w:hAnsiTheme="minorHAnsi" w:cstheme="minorHAnsi"/>
          <w:bCs/>
          <w:sz w:val="24"/>
          <w:szCs w:val="24"/>
        </w:rPr>
        <w:t xml:space="preserve"> (CPB)</w:t>
      </w:r>
      <w:r w:rsidR="0035107C" w:rsidRPr="00F23943">
        <w:rPr>
          <w:rFonts w:asciiTheme="minorHAnsi" w:hAnsiTheme="minorHAnsi" w:cstheme="minorHAnsi"/>
          <w:bCs/>
          <w:sz w:val="24"/>
          <w:szCs w:val="24"/>
        </w:rPr>
        <w:t>. This species is one of the largest beetles found in the United States</w:t>
      </w:r>
      <w:r w:rsidR="001D0A20" w:rsidRPr="00F23943">
        <w:rPr>
          <w:rFonts w:asciiTheme="minorHAnsi" w:hAnsiTheme="minorHAnsi" w:cstheme="minorHAnsi"/>
          <w:bCs/>
          <w:sz w:val="24"/>
          <w:szCs w:val="24"/>
        </w:rPr>
        <w:t>. W</w:t>
      </w:r>
      <w:r w:rsidR="0035107C" w:rsidRPr="00F23943">
        <w:rPr>
          <w:rFonts w:asciiTheme="minorHAnsi" w:hAnsiTheme="minorHAnsi" w:cstheme="minorHAnsi"/>
          <w:bCs/>
          <w:sz w:val="24"/>
          <w:szCs w:val="24"/>
        </w:rPr>
        <w:t>hile adult</w:t>
      </w:r>
      <w:r w:rsidR="00CC797E" w:rsidRPr="00F23943">
        <w:rPr>
          <w:rFonts w:asciiTheme="minorHAnsi" w:hAnsiTheme="minorHAnsi" w:cstheme="minorHAnsi"/>
          <w:bCs/>
          <w:sz w:val="24"/>
          <w:szCs w:val="24"/>
        </w:rPr>
        <w:t xml:space="preserve"> CPB</w:t>
      </w:r>
      <w:r w:rsidR="0035107C" w:rsidRPr="00F23943">
        <w:rPr>
          <w:rFonts w:asciiTheme="minorHAnsi" w:hAnsiTheme="minorHAnsi" w:cstheme="minorHAnsi"/>
          <w:bCs/>
          <w:sz w:val="24"/>
          <w:szCs w:val="24"/>
        </w:rPr>
        <w:t xml:space="preserve"> can be present in high numbers during the growing season, the adult </w:t>
      </w:r>
      <w:r w:rsidR="006172FD" w:rsidRPr="00F23943">
        <w:rPr>
          <w:rFonts w:asciiTheme="minorHAnsi" w:hAnsiTheme="minorHAnsi" w:cstheme="minorHAnsi"/>
          <w:bCs/>
          <w:sz w:val="24"/>
          <w:szCs w:val="24"/>
        </w:rPr>
        <w:t>life stage</w:t>
      </w:r>
      <w:r w:rsidR="0035107C" w:rsidRPr="00F23943">
        <w:rPr>
          <w:rFonts w:asciiTheme="minorHAnsi" w:hAnsiTheme="minorHAnsi" w:cstheme="minorHAnsi"/>
          <w:bCs/>
          <w:sz w:val="24"/>
          <w:szCs w:val="24"/>
        </w:rPr>
        <w:t xml:space="preserve"> </w:t>
      </w:r>
      <w:r w:rsidR="00A97899" w:rsidRPr="00F23943">
        <w:rPr>
          <w:rFonts w:asciiTheme="minorHAnsi" w:hAnsiTheme="minorHAnsi" w:cstheme="minorHAnsi"/>
          <w:bCs/>
          <w:sz w:val="24"/>
          <w:szCs w:val="24"/>
        </w:rPr>
        <w:t xml:space="preserve">does </w:t>
      </w:r>
      <w:r w:rsidR="0035107C" w:rsidRPr="00F23943">
        <w:rPr>
          <w:rFonts w:asciiTheme="minorHAnsi" w:hAnsiTheme="minorHAnsi" w:cstheme="minorHAnsi"/>
          <w:bCs/>
          <w:sz w:val="24"/>
          <w:szCs w:val="24"/>
        </w:rPr>
        <w:t xml:space="preserve">not feed </w:t>
      </w:r>
      <w:r w:rsidR="006172FD" w:rsidRPr="00F23943">
        <w:rPr>
          <w:rFonts w:asciiTheme="minorHAnsi" w:hAnsiTheme="minorHAnsi" w:cstheme="minorHAnsi"/>
          <w:bCs/>
          <w:sz w:val="24"/>
          <w:szCs w:val="24"/>
        </w:rPr>
        <w:t>upon</w:t>
      </w:r>
      <w:r w:rsidR="0035107C" w:rsidRPr="00F23943">
        <w:rPr>
          <w:rFonts w:asciiTheme="minorHAnsi" w:hAnsiTheme="minorHAnsi" w:cstheme="minorHAnsi"/>
          <w:bCs/>
          <w:sz w:val="24"/>
          <w:szCs w:val="24"/>
        </w:rPr>
        <w:t xml:space="preserve"> </w:t>
      </w:r>
      <w:r w:rsidR="001D0A20" w:rsidRPr="00F23943">
        <w:rPr>
          <w:rFonts w:asciiTheme="minorHAnsi" w:hAnsiTheme="minorHAnsi" w:cstheme="minorHAnsi"/>
          <w:bCs/>
          <w:sz w:val="24"/>
          <w:szCs w:val="24"/>
        </w:rPr>
        <w:t>h</w:t>
      </w:r>
      <w:r w:rsidR="0035107C" w:rsidRPr="00F23943">
        <w:rPr>
          <w:rFonts w:asciiTheme="minorHAnsi" w:hAnsiTheme="minorHAnsi" w:cstheme="minorHAnsi"/>
          <w:bCs/>
          <w:sz w:val="24"/>
          <w:szCs w:val="24"/>
        </w:rPr>
        <w:t>op plants</w:t>
      </w:r>
      <w:r w:rsidR="001D0A20" w:rsidRPr="00F23943">
        <w:rPr>
          <w:rFonts w:asciiTheme="minorHAnsi" w:hAnsiTheme="minorHAnsi" w:cstheme="minorHAnsi"/>
          <w:bCs/>
          <w:sz w:val="24"/>
          <w:szCs w:val="24"/>
        </w:rPr>
        <w:t xml:space="preserve">. Instead, </w:t>
      </w:r>
      <w:r w:rsidR="0035107C" w:rsidRPr="00F23943">
        <w:rPr>
          <w:rFonts w:asciiTheme="minorHAnsi" w:hAnsiTheme="minorHAnsi" w:cstheme="minorHAnsi"/>
          <w:bCs/>
          <w:sz w:val="24"/>
          <w:szCs w:val="24"/>
        </w:rPr>
        <w:t xml:space="preserve">the damage to the </w:t>
      </w:r>
      <w:r w:rsidR="001D0A20" w:rsidRPr="00F23943">
        <w:rPr>
          <w:rFonts w:asciiTheme="minorHAnsi" w:hAnsiTheme="minorHAnsi" w:cstheme="minorHAnsi"/>
          <w:bCs/>
          <w:sz w:val="24"/>
          <w:szCs w:val="24"/>
        </w:rPr>
        <w:t>h</w:t>
      </w:r>
      <w:r w:rsidR="0035107C" w:rsidRPr="00F23943">
        <w:rPr>
          <w:rFonts w:asciiTheme="minorHAnsi" w:hAnsiTheme="minorHAnsi" w:cstheme="minorHAnsi"/>
          <w:bCs/>
          <w:sz w:val="24"/>
          <w:szCs w:val="24"/>
        </w:rPr>
        <w:t>op plant is the result of the feeding of the larval stage on root</w:t>
      </w:r>
      <w:r w:rsidR="00A97899" w:rsidRPr="00F23943">
        <w:rPr>
          <w:rFonts w:asciiTheme="minorHAnsi" w:hAnsiTheme="minorHAnsi" w:cstheme="minorHAnsi"/>
          <w:bCs/>
          <w:sz w:val="24"/>
          <w:szCs w:val="24"/>
        </w:rPr>
        <w:t>s</w:t>
      </w:r>
      <w:r w:rsidR="0035107C" w:rsidRPr="00F23943">
        <w:rPr>
          <w:rFonts w:asciiTheme="minorHAnsi" w:hAnsiTheme="minorHAnsi" w:cstheme="minorHAnsi"/>
          <w:bCs/>
          <w:sz w:val="24"/>
          <w:szCs w:val="24"/>
        </w:rPr>
        <w:t xml:space="preserve"> (Barbour et al. 2006)</w:t>
      </w:r>
      <w:r w:rsidR="006172FD" w:rsidRPr="00F23943">
        <w:rPr>
          <w:rFonts w:asciiTheme="minorHAnsi" w:hAnsiTheme="minorHAnsi" w:cstheme="minorHAnsi"/>
          <w:bCs/>
          <w:sz w:val="24"/>
          <w:szCs w:val="24"/>
        </w:rPr>
        <w:t>.</w:t>
      </w:r>
      <w:r w:rsidR="0035107C" w:rsidRPr="00F23943">
        <w:rPr>
          <w:rFonts w:asciiTheme="minorHAnsi" w:hAnsiTheme="minorHAnsi" w:cstheme="minorHAnsi"/>
          <w:bCs/>
          <w:sz w:val="24"/>
          <w:szCs w:val="24"/>
        </w:rPr>
        <w:t xml:space="preserve"> Larva</w:t>
      </w:r>
      <w:r w:rsidR="00A97899" w:rsidRPr="00F23943">
        <w:rPr>
          <w:rFonts w:asciiTheme="minorHAnsi" w:hAnsiTheme="minorHAnsi" w:cstheme="minorHAnsi"/>
          <w:bCs/>
          <w:sz w:val="24"/>
          <w:szCs w:val="24"/>
        </w:rPr>
        <w:t>e</w:t>
      </w:r>
      <w:r w:rsidR="0035107C" w:rsidRPr="00F23943">
        <w:rPr>
          <w:rFonts w:asciiTheme="minorHAnsi" w:hAnsiTheme="minorHAnsi" w:cstheme="minorHAnsi"/>
          <w:bCs/>
          <w:sz w:val="24"/>
          <w:szCs w:val="24"/>
        </w:rPr>
        <w:t xml:space="preserve"> take multiple years to </w:t>
      </w:r>
      <w:r w:rsidR="006172FD" w:rsidRPr="00F23943">
        <w:rPr>
          <w:rFonts w:asciiTheme="minorHAnsi" w:hAnsiTheme="minorHAnsi" w:cstheme="minorHAnsi"/>
          <w:bCs/>
          <w:sz w:val="24"/>
          <w:szCs w:val="24"/>
        </w:rPr>
        <w:t>mature</w:t>
      </w:r>
      <w:r w:rsidR="0035107C" w:rsidRPr="00F23943">
        <w:rPr>
          <w:rFonts w:asciiTheme="minorHAnsi" w:hAnsiTheme="minorHAnsi" w:cstheme="minorHAnsi"/>
          <w:bCs/>
          <w:sz w:val="24"/>
          <w:szCs w:val="24"/>
        </w:rPr>
        <w:t xml:space="preserve"> within the hop fields, </w:t>
      </w:r>
      <w:r w:rsidR="001D0A20" w:rsidRPr="00F23943">
        <w:rPr>
          <w:rFonts w:asciiTheme="minorHAnsi" w:hAnsiTheme="minorHAnsi" w:cstheme="minorHAnsi"/>
          <w:bCs/>
          <w:sz w:val="24"/>
          <w:szCs w:val="24"/>
        </w:rPr>
        <w:t xml:space="preserve">and </w:t>
      </w:r>
      <w:r w:rsidR="00A97899" w:rsidRPr="00F23943">
        <w:rPr>
          <w:rFonts w:asciiTheme="minorHAnsi" w:hAnsiTheme="minorHAnsi" w:cstheme="minorHAnsi"/>
          <w:bCs/>
          <w:sz w:val="24"/>
          <w:szCs w:val="24"/>
        </w:rPr>
        <w:t>during development</w:t>
      </w:r>
      <w:r w:rsidR="0035107C" w:rsidRPr="00F23943">
        <w:rPr>
          <w:rFonts w:asciiTheme="minorHAnsi" w:hAnsiTheme="minorHAnsi" w:cstheme="minorHAnsi"/>
          <w:bCs/>
          <w:sz w:val="24"/>
          <w:szCs w:val="24"/>
        </w:rPr>
        <w:t xml:space="preserve"> they </w:t>
      </w:r>
      <w:r w:rsidR="006172FD" w:rsidRPr="00F23943">
        <w:rPr>
          <w:rFonts w:asciiTheme="minorHAnsi" w:hAnsiTheme="minorHAnsi" w:cstheme="minorHAnsi"/>
          <w:bCs/>
          <w:sz w:val="24"/>
          <w:szCs w:val="24"/>
        </w:rPr>
        <w:t>continually</w:t>
      </w:r>
      <w:r w:rsidR="0035107C" w:rsidRPr="00F23943">
        <w:rPr>
          <w:rFonts w:asciiTheme="minorHAnsi" w:hAnsiTheme="minorHAnsi" w:cstheme="minorHAnsi"/>
          <w:bCs/>
          <w:sz w:val="24"/>
          <w:szCs w:val="24"/>
        </w:rPr>
        <w:t xml:space="preserve"> feed on the root system</w:t>
      </w:r>
      <w:r w:rsidR="00A97899" w:rsidRPr="00F23943">
        <w:rPr>
          <w:rFonts w:asciiTheme="minorHAnsi" w:hAnsiTheme="minorHAnsi" w:cstheme="minorHAnsi"/>
          <w:bCs/>
          <w:sz w:val="24"/>
          <w:szCs w:val="24"/>
        </w:rPr>
        <w:t xml:space="preserve"> and </w:t>
      </w:r>
      <w:r w:rsidR="0035107C" w:rsidRPr="00F23943">
        <w:rPr>
          <w:rFonts w:asciiTheme="minorHAnsi" w:hAnsiTheme="minorHAnsi" w:cstheme="minorHAnsi"/>
          <w:bCs/>
          <w:sz w:val="24"/>
          <w:szCs w:val="24"/>
        </w:rPr>
        <w:t>burrow into root tissue (</w:t>
      </w:r>
      <w:r w:rsidR="0077427B" w:rsidRPr="00F23943">
        <w:rPr>
          <w:rFonts w:asciiTheme="minorHAnsi" w:hAnsiTheme="minorHAnsi" w:cstheme="minorHAnsi"/>
          <w:bCs/>
          <w:sz w:val="24"/>
          <w:szCs w:val="24"/>
        </w:rPr>
        <w:t xml:space="preserve">Field guide for </w:t>
      </w:r>
      <w:r w:rsidR="00096DEC" w:rsidRPr="00F23943">
        <w:rPr>
          <w:rFonts w:asciiTheme="minorHAnsi" w:hAnsiTheme="minorHAnsi" w:cstheme="minorHAnsi"/>
          <w:bCs/>
          <w:sz w:val="24"/>
          <w:szCs w:val="24"/>
        </w:rPr>
        <w:t>I</w:t>
      </w:r>
      <w:r w:rsidR="0035107C" w:rsidRPr="00F23943">
        <w:rPr>
          <w:rFonts w:asciiTheme="minorHAnsi" w:hAnsiTheme="minorHAnsi" w:cstheme="minorHAnsi"/>
          <w:bCs/>
          <w:sz w:val="24"/>
          <w:szCs w:val="24"/>
        </w:rPr>
        <w:t xml:space="preserve">ntegrated </w:t>
      </w:r>
      <w:r w:rsidR="00CC797E" w:rsidRPr="00F23943">
        <w:rPr>
          <w:rFonts w:asciiTheme="minorHAnsi" w:hAnsiTheme="minorHAnsi" w:cstheme="minorHAnsi"/>
          <w:bCs/>
          <w:sz w:val="24"/>
          <w:szCs w:val="24"/>
        </w:rPr>
        <w:t>P</w:t>
      </w:r>
      <w:r w:rsidR="0035107C" w:rsidRPr="00F23943">
        <w:rPr>
          <w:rFonts w:asciiTheme="minorHAnsi" w:hAnsiTheme="minorHAnsi" w:cstheme="minorHAnsi"/>
          <w:bCs/>
          <w:sz w:val="24"/>
          <w:szCs w:val="24"/>
        </w:rPr>
        <w:t xml:space="preserve">est </w:t>
      </w:r>
      <w:r w:rsidR="00CC797E" w:rsidRPr="00F23943">
        <w:rPr>
          <w:rFonts w:asciiTheme="minorHAnsi" w:hAnsiTheme="minorHAnsi" w:cstheme="minorHAnsi"/>
          <w:bCs/>
          <w:sz w:val="24"/>
          <w:szCs w:val="24"/>
        </w:rPr>
        <w:t>M</w:t>
      </w:r>
      <w:r w:rsidR="001D0A20" w:rsidRPr="00F23943">
        <w:rPr>
          <w:rFonts w:asciiTheme="minorHAnsi" w:hAnsiTheme="minorHAnsi" w:cstheme="minorHAnsi"/>
          <w:bCs/>
          <w:sz w:val="24"/>
          <w:szCs w:val="24"/>
        </w:rPr>
        <w:t>anagement</w:t>
      </w:r>
      <w:r w:rsidR="0035107C" w:rsidRPr="00F23943">
        <w:rPr>
          <w:rFonts w:asciiTheme="minorHAnsi" w:hAnsiTheme="minorHAnsi" w:cstheme="minorHAnsi"/>
          <w:bCs/>
          <w:sz w:val="24"/>
          <w:szCs w:val="24"/>
        </w:rPr>
        <w:t xml:space="preserve"> of </w:t>
      </w:r>
      <w:r w:rsidR="00CC797E" w:rsidRPr="00F23943">
        <w:rPr>
          <w:rFonts w:asciiTheme="minorHAnsi" w:hAnsiTheme="minorHAnsi" w:cstheme="minorHAnsi"/>
          <w:bCs/>
          <w:sz w:val="24"/>
          <w:szCs w:val="24"/>
        </w:rPr>
        <w:t>H</w:t>
      </w:r>
      <w:r w:rsidR="0035107C" w:rsidRPr="00F23943">
        <w:rPr>
          <w:rFonts w:asciiTheme="minorHAnsi" w:hAnsiTheme="minorHAnsi" w:cstheme="minorHAnsi"/>
          <w:bCs/>
          <w:sz w:val="24"/>
          <w:szCs w:val="24"/>
        </w:rPr>
        <w:t>ops</w:t>
      </w:r>
      <w:r w:rsidR="00096DEC" w:rsidRPr="00F23943">
        <w:rPr>
          <w:rFonts w:asciiTheme="minorHAnsi" w:hAnsiTheme="minorHAnsi" w:cstheme="minorHAnsi"/>
          <w:bCs/>
          <w:sz w:val="24"/>
          <w:szCs w:val="24"/>
        </w:rPr>
        <w:t>, 2017</w:t>
      </w:r>
      <w:r w:rsidR="0035107C" w:rsidRPr="00F23943">
        <w:rPr>
          <w:rFonts w:asciiTheme="minorHAnsi" w:hAnsiTheme="minorHAnsi" w:cstheme="minorHAnsi"/>
          <w:bCs/>
          <w:sz w:val="24"/>
          <w:szCs w:val="24"/>
        </w:rPr>
        <w:t>).</w:t>
      </w:r>
      <w:r w:rsidR="006172FD" w:rsidRPr="00F23943">
        <w:rPr>
          <w:rFonts w:asciiTheme="minorHAnsi" w:hAnsiTheme="minorHAnsi" w:cstheme="minorHAnsi"/>
          <w:bCs/>
          <w:sz w:val="24"/>
          <w:szCs w:val="24"/>
        </w:rPr>
        <w:t xml:space="preserve"> Damage from larval feeding results in tissue death, loss of nutrient and water movement through the hop plant, and secondary infections from pathogens (Barbour 2011). </w:t>
      </w:r>
      <w:r w:rsidR="0035107C" w:rsidRPr="00F23943">
        <w:rPr>
          <w:rFonts w:asciiTheme="minorHAnsi" w:hAnsiTheme="minorHAnsi" w:cstheme="minorHAnsi"/>
          <w:bCs/>
          <w:sz w:val="24"/>
          <w:szCs w:val="24"/>
        </w:rPr>
        <w:t xml:space="preserve"> </w:t>
      </w:r>
      <w:proofErr w:type="gramStart"/>
      <w:r w:rsidR="006172FD" w:rsidRPr="00F23943">
        <w:rPr>
          <w:rFonts w:asciiTheme="minorHAnsi" w:hAnsiTheme="minorHAnsi" w:cstheme="minorHAnsi"/>
          <w:bCs/>
          <w:sz w:val="24"/>
          <w:szCs w:val="24"/>
        </w:rPr>
        <w:t>F</w:t>
      </w:r>
      <w:r w:rsidR="0035107C" w:rsidRPr="00F23943">
        <w:rPr>
          <w:rFonts w:asciiTheme="minorHAnsi" w:hAnsiTheme="minorHAnsi" w:cstheme="minorHAnsi"/>
          <w:bCs/>
          <w:sz w:val="24"/>
          <w:szCs w:val="24"/>
        </w:rPr>
        <w:t>iscal</w:t>
      </w:r>
      <w:proofErr w:type="gramEnd"/>
      <w:r w:rsidR="0035107C" w:rsidRPr="00F23943">
        <w:rPr>
          <w:rFonts w:asciiTheme="minorHAnsi" w:hAnsiTheme="minorHAnsi" w:cstheme="minorHAnsi"/>
          <w:bCs/>
          <w:sz w:val="24"/>
          <w:szCs w:val="24"/>
        </w:rPr>
        <w:t xml:space="preserve"> cost of damage from feeding larvae</w:t>
      </w:r>
      <w:r w:rsidR="006172FD" w:rsidRPr="00F23943">
        <w:rPr>
          <w:rFonts w:asciiTheme="minorHAnsi" w:hAnsiTheme="minorHAnsi" w:cstheme="minorHAnsi"/>
          <w:bCs/>
          <w:sz w:val="24"/>
          <w:szCs w:val="24"/>
        </w:rPr>
        <w:t xml:space="preserve"> can be</w:t>
      </w:r>
      <w:r w:rsidR="0035107C" w:rsidRPr="00F23943">
        <w:rPr>
          <w:rFonts w:asciiTheme="minorHAnsi" w:hAnsiTheme="minorHAnsi" w:cstheme="minorHAnsi"/>
          <w:bCs/>
          <w:sz w:val="24"/>
          <w:szCs w:val="24"/>
        </w:rPr>
        <w:t xml:space="preserve"> hard to </w:t>
      </w:r>
      <w:r w:rsidR="006172FD" w:rsidRPr="00F23943">
        <w:rPr>
          <w:rFonts w:asciiTheme="minorHAnsi" w:hAnsiTheme="minorHAnsi" w:cstheme="minorHAnsi"/>
          <w:bCs/>
          <w:sz w:val="24"/>
          <w:szCs w:val="24"/>
        </w:rPr>
        <w:t xml:space="preserve">quantify </w:t>
      </w:r>
      <w:r w:rsidR="00A97899" w:rsidRPr="00F23943">
        <w:rPr>
          <w:rFonts w:asciiTheme="minorHAnsi" w:hAnsiTheme="minorHAnsi" w:cstheme="minorHAnsi"/>
          <w:bCs/>
          <w:sz w:val="24"/>
          <w:szCs w:val="24"/>
        </w:rPr>
        <w:t xml:space="preserve">because </w:t>
      </w:r>
      <w:r w:rsidR="006172FD" w:rsidRPr="00F23943">
        <w:rPr>
          <w:rFonts w:asciiTheme="minorHAnsi" w:hAnsiTheme="minorHAnsi" w:cstheme="minorHAnsi"/>
          <w:bCs/>
          <w:sz w:val="24"/>
          <w:szCs w:val="24"/>
        </w:rPr>
        <w:t xml:space="preserve">pest management </w:t>
      </w:r>
      <w:r w:rsidR="00A97899" w:rsidRPr="00F23943">
        <w:rPr>
          <w:rFonts w:asciiTheme="minorHAnsi" w:hAnsiTheme="minorHAnsi" w:cstheme="minorHAnsi"/>
          <w:bCs/>
          <w:sz w:val="24"/>
          <w:szCs w:val="24"/>
        </w:rPr>
        <w:t xml:space="preserve">activities </w:t>
      </w:r>
      <w:r w:rsidR="006172FD" w:rsidRPr="00F23943">
        <w:rPr>
          <w:rFonts w:asciiTheme="minorHAnsi" w:hAnsiTheme="minorHAnsi" w:cstheme="minorHAnsi"/>
          <w:bCs/>
          <w:sz w:val="24"/>
          <w:szCs w:val="24"/>
        </w:rPr>
        <w:t xml:space="preserve">range from removal of infected plants to removal of infected fields (Beetles, Hop </w:t>
      </w:r>
      <w:r w:rsidR="001D0A20" w:rsidRPr="00F23943">
        <w:rPr>
          <w:rFonts w:asciiTheme="minorHAnsi" w:hAnsiTheme="minorHAnsi" w:cstheme="minorHAnsi"/>
          <w:bCs/>
          <w:sz w:val="24"/>
          <w:szCs w:val="24"/>
        </w:rPr>
        <w:t>I</w:t>
      </w:r>
      <w:r w:rsidR="006172FD" w:rsidRPr="00F23943">
        <w:rPr>
          <w:rFonts w:asciiTheme="minorHAnsi" w:hAnsiTheme="minorHAnsi" w:cstheme="minorHAnsi"/>
          <w:bCs/>
          <w:sz w:val="24"/>
          <w:szCs w:val="24"/>
        </w:rPr>
        <w:t xml:space="preserve">ntegrated </w:t>
      </w:r>
      <w:r w:rsidR="001D0A20" w:rsidRPr="00F23943">
        <w:rPr>
          <w:rFonts w:asciiTheme="minorHAnsi" w:hAnsiTheme="minorHAnsi" w:cstheme="minorHAnsi"/>
          <w:bCs/>
          <w:sz w:val="24"/>
          <w:szCs w:val="24"/>
        </w:rPr>
        <w:t>P</w:t>
      </w:r>
      <w:r w:rsidR="006172FD" w:rsidRPr="00F23943">
        <w:rPr>
          <w:rFonts w:asciiTheme="minorHAnsi" w:hAnsiTheme="minorHAnsi" w:cstheme="minorHAnsi"/>
          <w:bCs/>
          <w:sz w:val="24"/>
          <w:szCs w:val="24"/>
        </w:rPr>
        <w:t xml:space="preserve">est </w:t>
      </w:r>
      <w:r w:rsidR="001D0A20" w:rsidRPr="00F23943">
        <w:rPr>
          <w:rFonts w:asciiTheme="minorHAnsi" w:hAnsiTheme="minorHAnsi" w:cstheme="minorHAnsi"/>
          <w:bCs/>
          <w:sz w:val="24"/>
          <w:szCs w:val="24"/>
        </w:rPr>
        <w:t>M</w:t>
      </w:r>
      <w:r w:rsidR="006172FD" w:rsidRPr="00F23943">
        <w:rPr>
          <w:rFonts w:asciiTheme="minorHAnsi" w:hAnsiTheme="minorHAnsi" w:cstheme="minorHAnsi"/>
          <w:bCs/>
          <w:sz w:val="24"/>
          <w:szCs w:val="24"/>
        </w:rPr>
        <w:t>anagement</w:t>
      </w:r>
      <w:r w:rsidR="00096DEC" w:rsidRPr="00F23943">
        <w:rPr>
          <w:rFonts w:asciiTheme="minorHAnsi" w:hAnsiTheme="minorHAnsi" w:cstheme="minorHAnsi"/>
          <w:bCs/>
          <w:sz w:val="24"/>
          <w:szCs w:val="24"/>
        </w:rPr>
        <w:t>, 2017</w:t>
      </w:r>
      <w:r w:rsidR="006172FD" w:rsidRPr="00F23943">
        <w:rPr>
          <w:rFonts w:asciiTheme="minorHAnsi" w:hAnsiTheme="minorHAnsi" w:cstheme="minorHAnsi"/>
          <w:bCs/>
          <w:sz w:val="24"/>
          <w:szCs w:val="24"/>
        </w:rPr>
        <w:t xml:space="preserve">). Current chemical management relies on the use of pre-planting fumigants, monitoring of adult male beetles through pheromone traps, and the use of </w:t>
      </w:r>
      <w:r w:rsidR="00A97899" w:rsidRPr="00F23943">
        <w:rPr>
          <w:rFonts w:asciiTheme="minorHAnsi" w:hAnsiTheme="minorHAnsi" w:cstheme="minorHAnsi"/>
          <w:bCs/>
          <w:sz w:val="24"/>
          <w:szCs w:val="24"/>
        </w:rPr>
        <w:t xml:space="preserve">Mocap </w:t>
      </w:r>
      <w:r w:rsidR="006172FD" w:rsidRPr="00F23943">
        <w:rPr>
          <w:rFonts w:asciiTheme="minorHAnsi" w:hAnsiTheme="minorHAnsi" w:cstheme="minorHAnsi"/>
          <w:bCs/>
          <w:sz w:val="24"/>
          <w:szCs w:val="24"/>
        </w:rPr>
        <w:t xml:space="preserve">EC (Barbour 2011). </w:t>
      </w:r>
    </w:p>
    <w:p w14:paraId="64D9C0F9" w14:textId="09D05B8B" w:rsidR="00D66D24" w:rsidRPr="00F23943" w:rsidRDefault="006A402C" w:rsidP="006A402C">
      <w:pPr>
        <w:spacing w:line="300" w:lineRule="auto"/>
        <w:ind w:right="720" w:firstLine="720"/>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The use of </w:t>
      </w:r>
      <w:r w:rsidR="00B03E2A" w:rsidRPr="00F23943">
        <w:rPr>
          <w:rFonts w:asciiTheme="minorHAnsi" w:hAnsiTheme="minorHAnsi" w:cstheme="minorHAnsi"/>
          <w:bCs/>
          <w:sz w:val="24"/>
          <w:szCs w:val="24"/>
        </w:rPr>
        <w:t>EP</w:t>
      </w:r>
      <w:r w:rsidR="00CE0FB7" w:rsidRPr="00F23943">
        <w:rPr>
          <w:rFonts w:asciiTheme="minorHAnsi" w:hAnsiTheme="minorHAnsi" w:cstheme="minorHAnsi"/>
          <w:bCs/>
          <w:sz w:val="24"/>
          <w:szCs w:val="24"/>
        </w:rPr>
        <w:t>F</w:t>
      </w:r>
      <w:r w:rsidRPr="00F23943">
        <w:rPr>
          <w:rFonts w:asciiTheme="minorHAnsi" w:hAnsiTheme="minorHAnsi" w:cstheme="minorHAnsi"/>
          <w:bCs/>
          <w:sz w:val="24"/>
          <w:szCs w:val="24"/>
        </w:rPr>
        <w:t xml:space="preserve"> in </w:t>
      </w:r>
      <w:r w:rsidR="006D5AB5" w:rsidRPr="00F23943">
        <w:rPr>
          <w:rFonts w:asciiTheme="minorHAnsi" w:hAnsiTheme="minorHAnsi" w:cstheme="minorHAnsi"/>
          <w:bCs/>
          <w:sz w:val="24"/>
          <w:szCs w:val="24"/>
        </w:rPr>
        <w:t xml:space="preserve">IPM </w:t>
      </w:r>
      <w:r w:rsidRPr="00F23943">
        <w:rPr>
          <w:rFonts w:asciiTheme="minorHAnsi" w:hAnsiTheme="minorHAnsi" w:cstheme="minorHAnsi"/>
          <w:bCs/>
          <w:sz w:val="24"/>
          <w:szCs w:val="24"/>
        </w:rPr>
        <w:t>has been established as a biological control method for multiple pest species (</w:t>
      </w:r>
      <w:r w:rsidR="00CE0FB7" w:rsidRPr="00F23943">
        <w:rPr>
          <w:rFonts w:asciiTheme="minorHAnsi" w:hAnsiTheme="minorHAnsi" w:cstheme="minorHAnsi"/>
          <w:bCs/>
          <w:sz w:val="24"/>
          <w:szCs w:val="24"/>
        </w:rPr>
        <w:t>Skinner et al. 2014</w:t>
      </w:r>
      <w:r w:rsidRPr="00F23943">
        <w:rPr>
          <w:rFonts w:asciiTheme="minorHAnsi" w:hAnsiTheme="minorHAnsi" w:cstheme="minorHAnsi"/>
          <w:bCs/>
          <w:sz w:val="24"/>
          <w:szCs w:val="24"/>
        </w:rPr>
        <w:t xml:space="preserve">). </w:t>
      </w:r>
      <w:r w:rsidR="00CE0FB7" w:rsidRPr="00F23943">
        <w:rPr>
          <w:rFonts w:asciiTheme="minorHAnsi" w:hAnsiTheme="minorHAnsi" w:cstheme="minorHAnsi"/>
          <w:bCs/>
          <w:sz w:val="24"/>
          <w:szCs w:val="24"/>
        </w:rPr>
        <w:t>The EPF life cycle is ideal for deployment in autodissemination systems when certain conditions are met.  These conditions have been described elsewhere in the document.  Successful deployment of EPF has been achieved against Japanese beetles (</w:t>
      </w:r>
      <w:r w:rsidR="00D07018" w:rsidRPr="00F23943">
        <w:rPr>
          <w:rFonts w:asciiTheme="minorHAnsi" w:hAnsiTheme="minorHAnsi" w:cstheme="minorHAnsi"/>
          <w:bCs/>
          <w:sz w:val="24"/>
          <w:szCs w:val="24"/>
        </w:rPr>
        <w:t>Klein and Lacey 2010), tsetse flies (</w:t>
      </w:r>
      <w:proofErr w:type="spellStart"/>
      <w:r w:rsidR="009F7E9A" w:rsidRPr="00F23943">
        <w:rPr>
          <w:rFonts w:asciiTheme="minorHAnsi" w:hAnsiTheme="minorHAnsi" w:cstheme="minorHAnsi"/>
          <w:bCs/>
          <w:sz w:val="24"/>
          <w:szCs w:val="24"/>
        </w:rPr>
        <w:t>Maniania</w:t>
      </w:r>
      <w:proofErr w:type="spellEnd"/>
      <w:r w:rsidR="00D07018" w:rsidRPr="00F23943">
        <w:rPr>
          <w:rFonts w:asciiTheme="minorHAnsi" w:hAnsiTheme="minorHAnsi" w:cstheme="minorHAnsi"/>
          <w:bCs/>
          <w:sz w:val="24"/>
          <w:szCs w:val="24"/>
        </w:rPr>
        <w:t xml:space="preserve"> and </w:t>
      </w:r>
      <w:proofErr w:type="spellStart"/>
      <w:r w:rsidR="00D07018" w:rsidRPr="00F23943">
        <w:rPr>
          <w:rFonts w:asciiTheme="minorHAnsi" w:hAnsiTheme="minorHAnsi" w:cstheme="minorHAnsi"/>
          <w:bCs/>
          <w:sz w:val="24"/>
          <w:szCs w:val="24"/>
        </w:rPr>
        <w:t>Ekesi</w:t>
      </w:r>
      <w:proofErr w:type="spellEnd"/>
      <w:r w:rsidR="00D07018" w:rsidRPr="00F23943">
        <w:rPr>
          <w:rFonts w:asciiTheme="minorHAnsi" w:hAnsiTheme="minorHAnsi" w:cstheme="minorHAnsi"/>
          <w:bCs/>
          <w:sz w:val="24"/>
          <w:szCs w:val="24"/>
        </w:rPr>
        <w:t xml:space="preserve"> 2013), black vine weevil (Pope et al. 2018) and many other insect species.  To use </w:t>
      </w:r>
      <w:r w:rsidR="00D07018" w:rsidRPr="00F23943">
        <w:rPr>
          <w:rFonts w:asciiTheme="minorHAnsi" w:hAnsiTheme="minorHAnsi" w:cstheme="minorHAnsi"/>
          <w:bCs/>
          <w:sz w:val="24"/>
          <w:szCs w:val="24"/>
        </w:rPr>
        <w:lastRenderedPageBreak/>
        <w:t>this technique against CPB successfully requires the optimization steps outlined in this proposed work.</w:t>
      </w:r>
      <w:r w:rsidR="00CE0FB7" w:rsidRPr="00F23943">
        <w:rPr>
          <w:rFonts w:asciiTheme="minorHAnsi" w:hAnsiTheme="minorHAnsi" w:cstheme="minorHAnsi"/>
          <w:bCs/>
          <w:sz w:val="24"/>
          <w:szCs w:val="24"/>
        </w:rPr>
        <w:t xml:space="preserve"> </w:t>
      </w:r>
      <w:r w:rsidR="00DE1A81" w:rsidRPr="00F23943">
        <w:rPr>
          <w:rFonts w:asciiTheme="minorHAnsi" w:hAnsiTheme="minorHAnsi" w:cstheme="minorHAnsi"/>
          <w:bCs/>
          <w:sz w:val="24"/>
          <w:szCs w:val="24"/>
        </w:rPr>
        <w:t xml:space="preserve">  </w:t>
      </w:r>
    </w:p>
    <w:p w14:paraId="376EEB97" w14:textId="117FC427" w:rsidR="00A44805" w:rsidRPr="00F23943" w:rsidRDefault="002478FB" w:rsidP="00E92641">
      <w:pPr>
        <w:spacing w:line="300" w:lineRule="auto"/>
        <w:contextualSpacing/>
        <w:rPr>
          <w:rFonts w:asciiTheme="minorHAnsi" w:hAnsiTheme="minorHAnsi" w:cstheme="minorHAnsi"/>
          <w:bCs/>
          <w:sz w:val="24"/>
          <w:szCs w:val="24"/>
        </w:rPr>
      </w:pPr>
      <w:r w:rsidRPr="00F23943">
        <w:rPr>
          <w:rFonts w:asciiTheme="minorHAnsi" w:hAnsiTheme="minorHAnsi" w:cstheme="minorHAnsi"/>
          <w:bCs/>
          <w:sz w:val="24"/>
          <w:szCs w:val="24"/>
        </w:rPr>
        <w:tab/>
      </w:r>
      <w:r w:rsidR="001D0A20" w:rsidRPr="00F23943">
        <w:rPr>
          <w:rFonts w:asciiTheme="minorHAnsi" w:hAnsiTheme="minorHAnsi" w:cstheme="minorHAnsi"/>
          <w:bCs/>
          <w:sz w:val="24"/>
          <w:szCs w:val="24"/>
        </w:rPr>
        <w:t>The</w:t>
      </w:r>
      <w:r w:rsidRPr="00F23943">
        <w:rPr>
          <w:rFonts w:asciiTheme="minorHAnsi" w:hAnsiTheme="minorHAnsi" w:cstheme="minorHAnsi"/>
          <w:bCs/>
          <w:sz w:val="24"/>
          <w:szCs w:val="24"/>
        </w:rPr>
        <w:t xml:space="preserve"> current lack of registered chemicals and the development of chemical resistance in multiple pest species</w:t>
      </w:r>
      <w:r w:rsidR="001D0A20" w:rsidRPr="00F23943">
        <w:rPr>
          <w:rFonts w:asciiTheme="minorHAnsi" w:hAnsiTheme="minorHAnsi" w:cstheme="minorHAnsi"/>
          <w:bCs/>
          <w:sz w:val="24"/>
          <w:szCs w:val="24"/>
        </w:rPr>
        <w:t xml:space="preserve"> of hops warrant</w:t>
      </w:r>
      <w:r w:rsidRPr="00F23943">
        <w:rPr>
          <w:rFonts w:asciiTheme="minorHAnsi" w:hAnsiTheme="minorHAnsi" w:cstheme="minorHAnsi"/>
          <w:bCs/>
          <w:sz w:val="24"/>
          <w:szCs w:val="24"/>
        </w:rPr>
        <w:t xml:space="preserve"> </w:t>
      </w:r>
      <w:r w:rsidR="001D0A20" w:rsidRPr="00F23943">
        <w:rPr>
          <w:rFonts w:asciiTheme="minorHAnsi" w:hAnsiTheme="minorHAnsi" w:cstheme="minorHAnsi"/>
          <w:bCs/>
          <w:sz w:val="24"/>
          <w:szCs w:val="24"/>
        </w:rPr>
        <w:t xml:space="preserve">the investigation of </w:t>
      </w:r>
      <w:r w:rsidRPr="00F23943">
        <w:rPr>
          <w:rFonts w:asciiTheme="minorHAnsi" w:hAnsiTheme="minorHAnsi" w:cstheme="minorHAnsi"/>
          <w:bCs/>
          <w:sz w:val="24"/>
          <w:szCs w:val="24"/>
        </w:rPr>
        <w:t>new approaches</w:t>
      </w:r>
      <w:r w:rsidR="001D0A20" w:rsidRPr="00F23943">
        <w:rPr>
          <w:rFonts w:asciiTheme="minorHAnsi" w:hAnsiTheme="minorHAnsi" w:cstheme="minorHAnsi"/>
          <w:bCs/>
          <w:sz w:val="24"/>
          <w:szCs w:val="24"/>
        </w:rPr>
        <w:t xml:space="preserve"> for pest management</w:t>
      </w:r>
      <w:r w:rsidRPr="00F23943">
        <w:rPr>
          <w:rFonts w:asciiTheme="minorHAnsi" w:hAnsiTheme="minorHAnsi" w:cstheme="minorHAnsi"/>
          <w:bCs/>
          <w:sz w:val="24"/>
          <w:szCs w:val="24"/>
        </w:rPr>
        <w:t>. Through revisiting and revising current pest management approaches, science-based extension recommendations can provide guidance to growers for sustained crop production, including developing new biorational pest controls to mitigate off target effects</w:t>
      </w:r>
      <w:r w:rsidR="001D0A20" w:rsidRPr="00F23943">
        <w:rPr>
          <w:rFonts w:asciiTheme="minorHAnsi" w:hAnsiTheme="minorHAnsi" w:cstheme="minorHAnsi"/>
          <w:bCs/>
          <w:sz w:val="24"/>
          <w:szCs w:val="24"/>
        </w:rPr>
        <w:t>, prevent insecticide resistance,</w:t>
      </w:r>
      <w:r w:rsidRPr="00F23943">
        <w:rPr>
          <w:rFonts w:asciiTheme="minorHAnsi" w:hAnsiTheme="minorHAnsi" w:cstheme="minorHAnsi"/>
          <w:bCs/>
          <w:sz w:val="24"/>
          <w:szCs w:val="24"/>
        </w:rPr>
        <w:t xml:space="preserve"> and </w:t>
      </w:r>
      <w:r w:rsidR="001D0A20" w:rsidRPr="00F23943">
        <w:rPr>
          <w:rFonts w:asciiTheme="minorHAnsi" w:hAnsiTheme="minorHAnsi" w:cstheme="minorHAnsi"/>
          <w:bCs/>
          <w:sz w:val="24"/>
          <w:szCs w:val="24"/>
        </w:rPr>
        <w:t>provide a</w:t>
      </w:r>
      <w:r w:rsidRPr="00F23943">
        <w:rPr>
          <w:rFonts w:asciiTheme="minorHAnsi" w:hAnsiTheme="minorHAnsi" w:cstheme="minorHAnsi"/>
          <w:bCs/>
          <w:sz w:val="24"/>
          <w:szCs w:val="24"/>
        </w:rPr>
        <w:t xml:space="preserve"> lasting</w:t>
      </w:r>
      <w:r w:rsidR="001D0A20" w:rsidRPr="00F23943">
        <w:rPr>
          <w:rFonts w:asciiTheme="minorHAnsi" w:hAnsiTheme="minorHAnsi" w:cstheme="minorHAnsi"/>
          <w:bCs/>
          <w:sz w:val="24"/>
          <w:szCs w:val="24"/>
        </w:rPr>
        <w:t xml:space="preserve"> improvement on environmental impact</w:t>
      </w:r>
      <w:r w:rsidRPr="00F23943">
        <w:rPr>
          <w:rFonts w:asciiTheme="minorHAnsi" w:hAnsiTheme="minorHAnsi" w:cstheme="minorHAnsi"/>
          <w:bCs/>
          <w:sz w:val="24"/>
          <w:szCs w:val="24"/>
        </w:rPr>
        <w:t xml:space="preserve">. With proper management, </w:t>
      </w:r>
      <w:r w:rsidR="001D0A20" w:rsidRPr="00F23943">
        <w:rPr>
          <w:rFonts w:asciiTheme="minorHAnsi" w:hAnsiTheme="minorHAnsi" w:cstheme="minorHAnsi"/>
          <w:bCs/>
          <w:sz w:val="24"/>
          <w:szCs w:val="24"/>
        </w:rPr>
        <w:t>h</w:t>
      </w:r>
      <w:r w:rsidR="00A44805" w:rsidRPr="00F23943">
        <w:rPr>
          <w:rFonts w:asciiTheme="minorHAnsi" w:hAnsiTheme="minorHAnsi" w:cstheme="minorHAnsi"/>
          <w:bCs/>
          <w:sz w:val="24"/>
          <w:szCs w:val="24"/>
        </w:rPr>
        <w:t xml:space="preserve">op production </w:t>
      </w:r>
      <w:r w:rsidRPr="00F23943">
        <w:rPr>
          <w:rFonts w:asciiTheme="minorHAnsi" w:hAnsiTheme="minorHAnsi" w:cstheme="minorHAnsi"/>
          <w:bCs/>
          <w:sz w:val="24"/>
          <w:szCs w:val="24"/>
        </w:rPr>
        <w:t xml:space="preserve">in the </w:t>
      </w:r>
      <w:r w:rsidR="00A44805" w:rsidRPr="00F23943">
        <w:rPr>
          <w:rFonts w:asciiTheme="minorHAnsi" w:hAnsiTheme="minorHAnsi" w:cstheme="minorHAnsi"/>
          <w:bCs/>
          <w:sz w:val="24"/>
          <w:szCs w:val="24"/>
        </w:rPr>
        <w:t xml:space="preserve">Pacific Northwest and the United States will </w:t>
      </w:r>
      <w:r w:rsidR="00951A65" w:rsidRPr="00F23943">
        <w:rPr>
          <w:rFonts w:asciiTheme="minorHAnsi" w:hAnsiTheme="minorHAnsi" w:cstheme="minorHAnsi"/>
          <w:bCs/>
          <w:sz w:val="24"/>
          <w:szCs w:val="24"/>
        </w:rPr>
        <w:t>continue to flourish.</w:t>
      </w:r>
    </w:p>
    <w:p w14:paraId="4E34E52F" w14:textId="77777777" w:rsidR="00A44805" w:rsidRPr="00F23943" w:rsidRDefault="00A44805" w:rsidP="00E92641">
      <w:pPr>
        <w:spacing w:line="300" w:lineRule="auto"/>
        <w:contextualSpacing/>
        <w:rPr>
          <w:rFonts w:asciiTheme="minorHAnsi" w:hAnsiTheme="minorHAnsi" w:cstheme="minorHAnsi"/>
          <w:bCs/>
          <w:sz w:val="24"/>
          <w:szCs w:val="24"/>
        </w:rPr>
      </w:pPr>
    </w:p>
    <w:p w14:paraId="4AED304A" w14:textId="557B4215" w:rsidR="00DE4F32" w:rsidRPr="00F23943" w:rsidRDefault="00A44805" w:rsidP="00DE4F32">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References:</w:t>
      </w:r>
    </w:p>
    <w:p w14:paraId="08625530" w14:textId="74A2FDA9" w:rsidR="00DE4F32" w:rsidRPr="00F23943" w:rsidRDefault="00DE4F32" w:rsidP="00DE4F32">
      <w:pPr>
        <w:pStyle w:val="ListParagraph"/>
        <w:numPr>
          <w:ilvl w:val="0"/>
          <w:numId w:val="12"/>
        </w:numPr>
        <w:spacing w:after="0" w:line="240" w:lineRule="auto"/>
        <w:ind w:left="360"/>
        <w:rPr>
          <w:rFonts w:cstheme="minorHAnsi"/>
          <w:bCs/>
          <w:color w:val="222222"/>
          <w:sz w:val="24"/>
          <w:szCs w:val="24"/>
          <w:shd w:val="clear" w:color="auto" w:fill="FFFFFF"/>
        </w:rPr>
      </w:pPr>
      <w:r w:rsidRPr="00F23943">
        <w:rPr>
          <w:rFonts w:cstheme="minorHAnsi"/>
          <w:bCs/>
          <w:color w:val="222222"/>
          <w:sz w:val="24"/>
          <w:szCs w:val="24"/>
          <w:shd w:val="clear" w:color="auto" w:fill="FFFFFF"/>
        </w:rPr>
        <w:t xml:space="preserve">Barbour, J. D., Alston, D. G., Walsh, D. B., Pace, M., &amp; Hanks, L. M. (2019). Mating disruption for managing </w:t>
      </w:r>
      <w:proofErr w:type="spellStart"/>
      <w:r w:rsidRPr="00F23943">
        <w:rPr>
          <w:rFonts w:cstheme="minorHAnsi"/>
          <w:bCs/>
          <w:color w:val="222222"/>
          <w:sz w:val="24"/>
          <w:szCs w:val="24"/>
          <w:shd w:val="clear" w:color="auto" w:fill="FFFFFF"/>
        </w:rPr>
        <w:t>Prionus</w:t>
      </w:r>
      <w:proofErr w:type="spellEnd"/>
      <w:r w:rsidRPr="00F23943">
        <w:rPr>
          <w:rFonts w:cstheme="minorHAnsi"/>
          <w:bCs/>
          <w:color w:val="222222"/>
          <w:sz w:val="24"/>
          <w:szCs w:val="24"/>
          <w:shd w:val="clear" w:color="auto" w:fill="FFFFFF"/>
        </w:rPr>
        <w:t xml:space="preserve"> </w:t>
      </w:r>
      <w:proofErr w:type="spellStart"/>
      <w:r w:rsidRPr="00F23943">
        <w:rPr>
          <w:rFonts w:cstheme="minorHAnsi"/>
          <w:bCs/>
          <w:color w:val="222222"/>
          <w:sz w:val="24"/>
          <w:szCs w:val="24"/>
          <w:shd w:val="clear" w:color="auto" w:fill="FFFFFF"/>
        </w:rPr>
        <w:t>californicus</w:t>
      </w:r>
      <w:proofErr w:type="spellEnd"/>
      <w:r w:rsidRPr="00F23943">
        <w:rPr>
          <w:rFonts w:cstheme="minorHAnsi"/>
          <w:bCs/>
          <w:color w:val="222222"/>
          <w:sz w:val="24"/>
          <w:szCs w:val="24"/>
          <w:shd w:val="clear" w:color="auto" w:fill="FFFFFF"/>
        </w:rPr>
        <w:t xml:space="preserve"> (Coleoptera: </w:t>
      </w:r>
      <w:proofErr w:type="spellStart"/>
      <w:r w:rsidRPr="00F23943">
        <w:rPr>
          <w:rFonts w:cstheme="minorHAnsi"/>
          <w:bCs/>
          <w:color w:val="222222"/>
          <w:sz w:val="24"/>
          <w:szCs w:val="24"/>
          <w:shd w:val="clear" w:color="auto" w:fill="FFFFFF"/>
        </w:rPr>
        <w:t>Cerambycidae</w:t>
      </w:r>
      <w:proofErr w:type="spellEnd"/>
      <w:r w:rsidRPr="00F23943">
        <w:rPr>
          <w:rFonts w:cstheme="minorHAnsi"/>
          <w:bCs/>
          <w:color w:val="222222"/>
          <w:sz w:val="24"/>
          <w:szCs w:val="24"/>
          <w:shd w:val="clear" w:color="auto" w:fill="FFFFFF"/>
        </w:rPr>
        <w:t>) in hop and sweet cherry. </w:t>
      </w:r>
      <w:r w:rsidRPr="00F23943">
        <w:rPr>
          <w:rFonts w:cstheme="minorHAnsi"/>
          <w:bCs/>
          <w:i/>
          <w:iCs/>
          <w:color w:val="222222"/>
          <w:sz w:val="24"/>
          <w:szCs w:val="24"/>
          <w:shd w:val="clear" w:color="auto" w:fill="FFFFFF"/>
        </w:rPr>
        <w:t>Journal of economic entomology</w:t>
      </w:r>
      <w:r w:rsidRPr="00F23943">
        <w:rPr>
          <w:rFonts w:cstheme="minorHAnsi"/>
          <w:bCs/>
          <w:color w:val="222222"/>
          <w:sz w:val="24"/>
          <w:szCs w:val="24"/>
          <w:shd w:val="clear" w:color="auto" w:fill="FFFFFF"/>
        </w:rPr>
        <w:t>, </w:t>
      </w:r>
      <w:r w:rsidRPr="00F23943">
        <w:rPr>
          <w:rFonts w:cstheme="minorHAnsi"/>
          <w:bCs/>
          <w:i/>
          <w:iCs/>
          <w:color w:val="222222"/>
          <w:sz w:val="24"/>
          <w:szCs w:val="24"/>
          <w:shd w:val="clear" w:color="auto" w:fill="FFFFFF"/>
        </w:rPr>
        <w:t>112</w:t>
      </w:r>
      <w:r w:rsidRPr="00F23943">
        <w:rPr>
          <w:rFonts w:cstheme="minorHAnsi"/>
          <w:bCs/>
          <w:color w:val="222222"/>
          <w:sz w:val="24"/>
          <w:szCs w:val="24"/>
          <w:shd w:val="clear" w:color="auto" w:fill="FFFFFF"/>
        </w:rPr>
        <w:t>(3), 1130-1137.</w:t>
      </w:r>
    </w:p>
    <w:p w14:paraId="2BEA3B06" w14:textId="77777777" w:rsidR="00DE4F32" w:rsidRPr="00F23943" w:rsidRDefault="00DE4F32" w:rsidP="00DE4F32">
      <w:pPr>
        <w:pStyle w:val="ListParagraph"/>
        <w:spacing w:after="0" w:line="240" w:lineRule="auto"/>
        <w:ind w:left="360"/>
        <w:rPr>
          <w:rFonts w:cstheme="minorHAnsi"/>
          <w:bCs/>
          <w:color w:val="222222"/>
          <w:sz w:val="24"/>
          <w:szCs w:val="24"/>
          <w:shd w:val="clear" w:color="auto" w:fill="FFFFFF"/>
        </w:rPr>
      </w:pPr>
    </w:p>
    <w:p w14:paraId="3F6ABECC" w14:textId="53E72E1E" w:rsidR="00DE4F32" w:rsidRPr="00F23943" w:rsidRDefault="00DE4F32" w:rsidP="00DE4F32">
      <w:pPr>
        <w:pStyle w:val="ListParagraph"/>
        <w:numPr>
          <w:ilvl w:val="0"/>
          <w:numId w:val="12"/>
        </w:numPr>
        <w:spacing w:after="0" w:line="240" w:lineRule="auto"/>
        <w:ind w:left="360"/>
        <w:rPr>
          <w:rFonts w:cstheme="minorHAnsi"/>
          <w:bCs/>
          <w:sz w:val="24"/>
          <w:szCs w:val="24"/>
        </w:rPr>
      </w:pPr>
      <w:r w:rsidRPr="00F23943">
        <w:rPr>
          <w:rFonts w:cstheme="minorHAnsi"/>
          <w:bCs/>
          <w:sz w:val="24"/>
          <w:szCs w:val="24"/>
        </w:rPr>
        <w:t xml:space="preserve">Barbour, J. D., Cervantes, D. E., Lacey, E. S., &amp; Hanks, L. M. (2006). Calling behavior in the primitive </w:t>
      </w:r>
      <w:proofErr w:type="spellStart"/>
      <w:r w:rsidRPr="00F23943">
        <w:rPr>
          <w:rFonts w:cstheme="minorHAnsi"/>
          <w:bCs/>
          <w:sz w:val="24"/>
          <w:szCs w:val="24"/>
        </w:rPr>
        <w:t>longhorned</w:t>
      </w:r>
      <w:proofErr w:type="spellEnd"/>
      <w:r w:rsidRPr="00F23943">
        <w:rPr>
          <w:rFonts w:cstheme="minorHAnsi"/>
          <w:bCs/>
          <w:sz w:val="24"/>
          <w:szCs w:val="24"/>
        </w:rPr>
        <w:t xml:space="preserve"> beetle </w:t>
      </w:r>
      <w:proofErr w:type="spellStart"/>
      <w:r w:rsidRPr="00F23943">
        <w:rPr>
          <w:rFonts w:cstheme="minorHAnsi"/>
          <w:bCs/>
          <w:sz w:val="24"/>
          <w:szCs w:val="24"/>
        </w:rPr>
        <w:t>Prionus</w:t>
      </w:r>
      <w:proofErr w:type="spellEnd"/>
      <w:r w:rsidRPr="00F23943">
        <w:rPr>
          <w:rFonts w:cstheme="minorHAnsi"/>
          <w:bCs/>
          <w:sz w:val="24"/>
          <w:szCs w:val="24"/>
        </w:rPr>
        <w:t xml:space="preserve"> </w:t>
      </w:r>
      <w:proofErr w:type="spellStart"/>
      <w:r w:rsidRPr="00F23943">
        <w:rPr>
          <w:rFonts w:cstheme="minorHAnsi"/>
          <w:bCs/>
          <w:sz w:val="24"/>
          <w:szCs w:val="24"/>
        </w:rPr>
        <w:t>californicus</w:t>
      </w:r>
      <w:proofErr w:type="spellEnd"/>
      <w:r w:rsidRPr="00F23943">
        <w:rPr>
          <w:rFonts w:cstheme="minorHAnsi"/>
          <w:bCs/>
          <w:sz w:val="24"/>
          <w:szCs w:val="24"/>
        </w:rPr>
        <w:t xml:space="preserve"> Mots. Journal of Insect Behavior, 19(5), 623.</w:t>
      </w:r>
    </w:p>
    <w:p w14:paraId="66E1260A" w14:textId="77777777" w:rsidR="00DE4F32" w:rsidRPr="00F23943" w:rsidRDefault="00DE4F32" w:rsidP="00DE4F32">
      <w:pPr>
        <w:rPr>
          <w:rFonts w:asciiTheme="minorHAnsi" w:hAnsiTheme="minorHAnsi" w:cstheme="minorHAnsi"/>
          <w:bCs/>
          <w:sz w:val="24"/>
          <w:szCs w:val="24"/>
        </w:rPr>
      </w:pPr>
    </w:p>
    <w:p w14:paraId="7D265FF6" w14:textId="14CA1933" w:rsidR="00DE4F32" w:rsidRPr="00F23943" w:rsidRDefault="00DE4F32" w:rsidP="00DE4F32">
      <w:pPr>
        <w:pStyle w:val="ListParagraph"/>
        <w:numPr>
          <w:ilvl w:val="0"/>
          <w:numId w:val="12"/>
        </w:numPr>
        <w:spacing w:after="0" w:line="240" w:lineRule="auto"/>
        <w:ind w:left="360"/>
        <w:rPr>
          <w:rFonts w:cstheme="minorHAnsi"/>
          <w:bCs/>
          <w:sz w:val="24"/>
          <w:szCs w:val="24"/>
        </w:rPr>
      </w:pPr>
      <w:r w:rsidRPr="00F23943">
        <w:rPr>
          <w:rFonts w:cstheme="minorHAnsi"/>
          <w:bCs/>
          <w:color w:val="222222"/>
          <w:sz w:val="24"/>
          <w:szCs w:val="24"/>
          <w:shd w:val="clear" w:color="auto" w:fill="FFFFFF"/>
        </w:rPr>
        <w:t xml:space="preserve">Barbour, J. D., Millar, J. G., </w:t>
      </w:r>
      <w:proofErr w:type="spellStart"/>
      <w:r w:rsidRPr="00F23943">
        <w:rPr>
          <w:rFonts w:cstheme="minorHAnsi"/>
          <w:bCs/>
          <w:color w:val="222222"/>
          <w:sz w:val="24"/>
          <w:szCs w:val="24"/>
          <w:shd w:val="clear" w:color="auto" w:fill="FFFFFF"/>
        </w:rPr>
        <w:t>Rodstein</w:t>
      </w:r>
      <w:proofErr w:type="spellEnd"/>
      <w:r w:rsidRPr="00F23943">
        <w:rPr>
          <w:rFonts w:cstheme="minorHAnsi"/>
          <w:bCs/>
          <w:color w:val="222222"/>
          <w:sz w:val="24"/>
          <w:szCs w:val="24"/>
          <w:shd w:val="clear" w:color="auto" w:fill="FFFFFF"/>
        </w:rPr>
        <w:t xml:space="preserve">, J., Ray, A. M., Alston, D. G., </w:t>
      </w:r>
      <w:proofErr w:type="spellStart"/>
      <w:r w:rsidRPr="00F23943">
        <w:rPr>
          <w:rFonts w:cstheme="minorHAnsi"/>
          <w:bCs/>
          <w:color w:val="222222"/>
          <w:sz w:val="24"/>
          <w:szCs w:val="24"/>
          <w:shd w:val="clear" w:color="auto" w:fill="FFFFFF"/>
        </w:rPr>
        <w:t>Rejzek</w:t>
      </w:r>
      <w:proofErr w:type="spellEnd"/>
      <w:r w:rsidRPr="00F23943">
        <w:rPr>
          <w:rFonts w:cstheme="minorHAnsi"/>
          <w:bCs/>
          <w:color w:val="222222"/>
          <w:sz w:val="24"/>
          <w:szCs w:val="24"/>
          <w:shd w:val="clear" w:color="auto" w:fill="FFFFFF"/>
        </w:rPr>
        <w:t xml:space="preserve">, M., ... &amp; Hanks, L. M. (2011). Synthetic 3, 5-dimethyldodecanoic acid serves as a general attractant for multiple species of </w:t>
      </w:r>
      <w:proofErr w:type="spellStart"/>
      <w:r w:rsidRPr="00F23943">
        <w:rPr>
          <w:rFonts w:cstheme="minorHAnsi"/>
          <w:bCs/>
          <w:color w:val="222222"/>
          <w:sz w:val="24"/>
          <w:szCs w:val="24"/>
          <w:shd w:val="clear" w:color="auto" w:fill="FFFFFF"/>
        </w:rPr>
        <w:t>Prionus</w:t>
      </w:r>
      <w:proofErr w:type="spellEnd"/>
      <w:r w:rsidRPr="00F23943">
        <w:rPr>
          <w:rFonts w:cstheme="minorHAnsi"/>
          <w:bCs/>
          <w:color w:val="222222"/>
          <w:sz w:val="24"/>
          <w:szCs w:val="24"/>
          <w:shd w:val="clear" w:color="auto" w:fill="FFFFFF"/>
        </w:rPr>
        <w:t xml:space="preserve"> (Coleoptera: </w:t>
      </w:r>
      <w:proofErr w:type="spellStart"/>
      <w:r w:rsidRPr="00F23943">
        <w:rPr>
          <w:rFonts w:cstheme="minorHAnsi"/>
          <w:bCs/>
          <w:color w:val="222222"/>
          <w:sz w:val="24"/>
          <w:szCs w:val="24"/>
          <w:shd w:val="clear" w:color="auto" w:fill="FFFFFF"/>
        </w:rPr>
        <w:t>Cerambycidae</w:t>
      </w:r>
      <w:proofErr w:type="spellEnd"/>
      <w:r w:rsidRPr="00F23943">
        <w:rPr>
          <w:rFonts w:cstheme="minorHAnsi"/>
          <w:bCs/>
          <w:color w:val="222222"/>
          <w:sz w:val="24"/>
          <w:szCs w:val="24"/>
          <w:shd w:val="clear" w:color="auto" w:fill="FFFFFF"/>
        </w:rPr>
        <w:t>). </w:t>
      </w:r>
      <w:r w:rsidRPr="00F23943">
        <w:rPr>
          <w:rFonts w:cstheme="minorHAnsi"/>
          <w:bCs/>
          <w:i/>
          <w:iCs/>
          <w:color w:val="222222"/>
          <w:sz w:val="24"/>
          <w:szCs w:val="24"/>
          <w:shd w:val="clear" w:color="auto" w:fill="FFFFFF"/>
        </w:rPr>
        <w:t>Annals of the Entomological Society of America</w:t>
      </w:r>
      <w:r w:rsidRPr="00F23943">
        <w:rPr>
          <w:rFonts w:cstheme="minorHAnsi"/>
          <w:bCs/>
          <w:color w:val="222222"/>
          <w:sz w:val="24"/>
          <w:szCs w:val="24"/>
          <w:shd w:val="clear" w:color="auto" w:fill="FFFFFF"/>
        </w:rPr>
        <w:t>, </w:t>
      </w:r>
      <w:r w:rsidRPr="00F23943">
        <w:rPr>
          <w:rFonts w:cstheme="minorHAnsi"/>
          <w:bCs/>
          <w:i/>
          <w:iCs/>
          <w:color w:val="222222"/>
          <w:sz w:val="24"/>
          <w:szCs w:val="24"/>
          <w:shd w:val="clear" w:color="auto" w:fill="FFFFFF"/>
        </w:rPr>
        <w:t>104</w:t>
      </w:r>
      <w:r w:rsidRPr="00F23943">
        <w:rPr>
          <w:rFonts w:cstheme="minorHAnsi"/>
          <w:bCs/>
          <w:color w:val="222222"/>
          <w:sz w:val="24"/>
          <w:szCs w:val="24"/>
          <w:shd w:val="clear" w:color="auto" w:fill="FFFFFF"/>
        </w:rPr>
        <w:t>(3), 588-593.</w:t>
      </w:r>
    </w:p>
    <w:p w14:paraId="283583C8" w14:textId="77777777" w:rsidR="00DE4F32" w:rsidRPr="00F23943" w:rsidRDefault="00DE4F32" w:rsidP="00DE4F32">
      <w:pPr>
        <w:pStyle w:val="ListParagraph"/>
        <w:spacing w:after="0" w:line="240" w:lineRule="auto"/>
        <w:ind w:left="360"/>
        <w:rPr>
          <w:rFonts w:cstheme="minorHAnsi"/>
          <w:bCs/>
          <w:sz w:val="24"/>
          <w:szCs w:val="24"/>
        </w:rPr>
      </w:pPr>
    </w:p>
    <w:p w14:paraId="443C67FD" w14:textId="0A970A23" w:rsidR="00DE4F32" w:rsidRPr="00F23943" w:rsidRDefault="00DE4F32" w:rsidP="00DE4F32">
      <w:pPr>
        <w:pStyle w:val="ListParagraph"/>
        <w:numPr>
          <w:ilvl w:val="0"/>
          <w:numId w:val="12"/>
        </w:numPr>
        <w:spacing w:after="0" w:line="240" w:lineRule="auto"/>
        <w:ind w:left="360"/>
        <w:rPr>
          <w:rFonts w:cstheme="minorHAnsi"/>
          <w:bCs/>
          <w:sz w:val="24"/>
          <w:szCs w:val="24"/>
        </w:rPr>
      </w:pPr>
      <w:r w:rsidRPr="00F23943">
        <w:rPr>
          <w:rFonts w:cstheme="minorHAnsi"/>
          <w:bCs/>
          <w:color w:val="222222"/>
          <w:sz w:val="24"/>
          <w:szCs w:val="24"/>
          <w:shd w:val="clear" w:color="auto" w:fill="FFFFFF"/>
        </w:rPr>
        <w:t xml:space="preserve">Bender, G. S., Bates, L. M., Bethke, J. A., Lewis, E., </w:t>
      </w:r>
      <w:proofErr w:type="spellStart"/>
      <w:r w:rsidRPr="00F23943">
        <w:rPr>
          <w:rFonts w:cstheme="minorHAnsi"/>
          <w:bCs/>
          <w:color w:val="222222"/>
          <w:sz w:val="24"/>
          <w:szCs w:val="24"/>
          <w:shd w:val="clear" w:color="auto" w:fill="FFFFFF"/>
        </w:rPr>
        <w:t>Tanizaki</w:t>
      </w:r>
      <w:proofErr w:type="spellEnd"/>
      <w:r w:rsidRPr="00F23943">
        <w:rPr>
          <w:rFonts w:cstheme="minorHAnsi"/>
          <w:bCs/>
          <w:color w:val="222222"/>
          <w:sz w:val="24"/>
          <w:szCs w:val="24"/>
          <w:shd w:val="clear" w:color="auto" w:fill="FFFFFF"/>
        </w:rPr>
        <w:t xml:space="preserve">, G., Morse, J. G., &amp; Godfrey, K. E. (2014). Evaluation of insecticides, entomopathogenic nematodes, and physical soil barriers for control of </w:t>
      </w:r>
      <w:proofErr w:type="spellStart"/>
      <w:r w:rsidRPr="00F23943">
        <w:rPr>
          <w:rFonts w:cstheme="minorHAnsi"/>
          <w:bCs/>
          <w:color w:val="222222"/>
          <w:sz w:val="24"/>
          <w:szCs w:val="24"/>
          <w:shd w:val="clear" w:color="auto" w:fill="FFFFFF"/>
        </w:rPr>
        <w:t>Diaprepes</w:t>
      </w:r>
      <w:proofErr w:type="spellEnd"/>
      <w:r w:rsidRPr="00F23943">
        <w:rPr>
          <w:rFonts w:cstheme="minorHAnsi"/>
          <w:bCs/>
          <w:color w:val="222222"/>
          <w:sz w:val="24"/>
          <w:szCs w:val="24"/>
          <w:shd w:val="clear" w:color="auto" w:fill="FFFFFF"/>
        </w:rPr>
        <w:t xml:space="preserve"> </w:t>
      </w:r>
      <w:proofErr w:type="spellStart"/>
      <w:r w:rsidRPr="00F23943">
        <w:rPr>
          <w:rFonts w:cstheme="minorHAnsi"/>
          <w:bCs/>
          <w:color w:val="222222"/>
          <w:sz w:val="24"/>
          <w:szCs w:val="24"/>
          <w:shd w:val="clear" w:color="auto" w:fill="FFFFFF"/>
        </w:rPr>
        <w:t>abbreviatus</w:t>
      </w:r>
      <w:proofErr w:type="spellEnd"/>
      <w:r w:rsidRPr="00F23943">
        <w:rPr>
          <w:rFonts w:cstheme="minorHAnsi"/>
          <w:bCs/>
          <w:color w:val="222222"/>
          <w:sz w:val="24"/>
          <w:szCs w:val="24"/>
          <w:shd w:val="clear" w:color="auto" w:fill="FFFFFF"/>
        </w:rPr>
        <w:t xml:space="preserve"> (Coleoptera: Curculionidae) in citrus. </w:t>
      </w:r>
      <w:r w:rsidRPr="00F23943">
        <w:rPr>
          <w:rFonts w:cstheme="minorHAnsi"/>
          <w:bCs/>
          <w:i/>
          <w:iCs/>
          <w:color w:val="222222"/>
          <w:sz w:val="24"/>
          <w:szCs w:val="24"/>
          <w:shd w:val="clear" w:color="auto" w:fill="FFFFFF"/>
        </w:rPr>
        <w:t>Journal of economic entomology</w:t>
      </w:r>
      <w:r w:rsidRPr="00F23943">
        <w:rPr>
          <w:rFonts w:cstheme="minorHAnsi"/>
          <w:bCs/>
          <w:color w:val="222222"/>
          <w:sz w:val="24"/>
          <w:szCs w:val="24"/>
          <w:shd w:val="clear" w:color="auto" w:fill="FFFFFF"/>
        </w:rPr>
        <w:t>, </w:t>
      </w:r>
      <w:r w:rsidRPr="00F23943">
        <w:rPr>
          <w:rFonts w:cstheme="minorHAnsi"/>
          <w:bCs/>
          <w:i/>
          <w:iCs/>
          <w:color w:val="222222"/>
          <w:sz w:val="24"/>
          <w:szCs w:val="24"/>
          <w:shd w:val="clear" w:color="auto" w:fill="FFFFFF"/>
        </w:rPr>
        <w:t>107</w:t>
      </w:r>
      <w:r w:rsidRPr="00F23943">
        <w:rPr>
          <w:rFonts w:cstheme="minorHAnsi"/>
          <w:bCs/>
          <w:color w:val="222222"/>
          <w:sz w:val="24"/>
          <w:szCs w:val="24"/>
          <w:shd w:val="clear" w:color="auto" w:fill="FFFFFF"/>
        </w:rPr>
        <w:t>(6), 2137-2146.</w:t>
      </w:r>
    </w:p>
    <w:p w14:paraId="640ADE21" w14:textId="77777777" w:rsidR="006E01BE" w:rsidRPr="00F23943" w:rsidRDefault="006E01BE" w:rsidP="006E01BE">
      <w:pPr>
        <w:pStyle w:val="ListParagraph"/>
        <w:rPr>
          <w:rFonts w:cstheme="minorHAnsi"/>
          <w:bCs/>
          <w:sz w:val="24"/>
          <w:szCs w:val="24"/>
        </w:rPr>
      </w:pPr>
    </w:p>
    <w:p w14:paraId="5F6C97DD" w14:textId="1399786A" w:rsidR="006E01BE" w:rsidRPr="00F23943" w:rsidRDefault="006E01BE" w:rsidP="00DE4F32">
      <w:pPr>
        <w:pStyle w:val="ListParagraph"/>
        <w:numPr>
          <w:ilvl w:val="0"/>
          <w:numId w:val="12"/>
        </w:numPr>
        <w:spacing w:after="0" w:line="240" w:lineRule="auto"/>
        <w:ind w:left="360"/>
        <w:rPr>
          <w:rFonts w:cstheme="minorHAnsi"/>
          <w:bCs/>
          <w:sz w:val="24"/>
          <w:szCs w:val="24"/>
        </w:rPr>
      </w:pPr>
      <w:r w:rsidRPr="00F23943">
        <w:rPr>
          <w:rFonts w:cstheme="minorHAnsi"/>
          <w:bCs/>
          <w:sz w:val="24"/>
          <w:szCs w:val="24"/>
        </w:rPr>
        <w:t xml:space="preserve">Klein, M.G. and Lacey, L.A. (2010) An attractant trap for autodissemination of entomopathogenic fungi into populations of the Japanese beetle </w:t>
      </w:r>
      <w:proofErr w:type="spellStart"/>
      <w:r w:rsidRPr="00F23943">
        <w:rPr>
          <w:rFonts w:cstheme="minorHAnsi"/>
          <w:bCs/>
          <w:i/>
          <w:iCs/>
          <w:sz w:val="24"/>
          <w:szCs w:val="24"/>
        </w:rPr>
        <w:t>Popillia</w:t>
      </w:r>
      <w:proofErr w:type="spellEnd"/>
      <w:r w:rsidRPr="00F23943">
        <w:rPr>
          <w:rFonts w:cstheme="minorHAnsi"/>
          <w:bCs/>
          <w:i/>
          <w:iCs/>
          <w:sz w:val="24"/>
          <w:szCs w:val="24"/>
        </w:rPr>
        <w:t xml:space="preserve"> japonica</w:t>
      </w:r>
      <w:r w:rsidRPr="00F23943">
        <w:rPr>
          <w:rFonts w:cstheme="minorHAnsi"/>
          <w:bCs/>
          <w:sz w:val="24"/>
          <w:szCs w:val="24"/>
        </w:rPr>
        <w:t xml:space="preserve"> (Coleoptera: </w:t>
      </w:r>
      <w:proofErr w:type="spellStart"/>
      <w:r w:rsidRPr="00F23943">
        <w:rPr>
          <w:rFonts w:cstheme="minorHAnsi"/>
          <w:bCs/>
          <w:sz w:val="24"/>
          <w:szCs w:val="24"/>
        </w:rPr>
        <w:t>Scarabaeidae</w:t>
      </w:r>
      <w:proofErr w:type="spellEnd"/>
      <w:r w:rsidRPr="00F23943">
        <w:rPr>
          <w:rFonts w:cstheme="minorHAnsi"/>
          <w:bCs/>
          <w:sz w:val="24"/>
          <w:szCs w:val="24"/>
        </w:rPr>
        <w:t xml:space="preserve">). </w:t>
      </w:r>
      <w:r w:rsidRPr="00F23943">
        <w:rPr>
          <w:rFonts w:cstheme="minorHAnsi"/>
          <w:bCs/>
          <w:i/>
          <w:iCs/>
          <w:sz w:val="24"/>
          <w:szCs w:val="24"/>
        </w:rPr>
        <w:t>Biocontrol Science and Technology</w:t>
      </w:r>
      <w:r w:rsidRPr="00F23943">
        <w:rPr>
          <w:rFonts w:cstheme="minorHAnsi"/>
          <w:bCs/>
          <w:sz w:val="24"/>
          <w:szCs w:val="24"/>
        </w:rPr>
        <w:t xml:space="preserve">. 9, 151-158. </w:t>
      </w:r>
    </w:p>
    <w:p w14:paraId="259D9E6C" w14:textId="77777777" w:rsidR="00DE4F32" w:rsidRPr="00F23943" w:rsidRDefault="00DE4F32" w:rsidP="00DE4F32">
      <w:pPr>
        <w:rPr>
          <w:rFonts w:asciiTheme="minorHAnsi" w:hAnsiTheme="minorHAnsi" w:cstheme="minorHAnsi"/>
          <w:bCs/>
          <w:sz w:val="24"/>
          <w:szCs w:val="24"/>
        </w:rPr>
      </w:pPr>
    </w:p>
    <w:p w14:paraId="5C6E260E" w14:textId="33448F6B" w:rsidR="00DE4F32" w:rsidRPr="00F23943" w:rsidRDefault="00DE4F32" w:rsidP="00DE4F32">
      <w:pPr>
        <w:pStyle w:val="ListParagraph"/>
        <w:numPr>
          <w:ilvl w:val="0"/>
          <w:numId w:val="12"/>
        </w:numPr>
        <w:spacing w:after="0" w:line="240" w:lineRule="auto"/>
        <w:ind w:left="360"/>
        <w:rPr>
          <w:rFonts w:cstheme="minorHAnsi"/>
          <w:bCs/>
          <w:color w:val="222222"/>
          <w:sz w:val="24"/>
          <w:szCs w:val="24"/>
          <w:shd w:val="clear" w:color="auto" w:fill="FFFFFF"/>
        </w:rPr>
      </w:pPr>
      <w:proofErr w:type="spellStart"/>
      <w:r w:rsidRPr="00F23943">
        <w:rPr>
          <w:rFonts w:cstheme="minorHAnsi"/>
          <w:bCs/>
          <w:color w:val="222222"/>
          <w:sz w:val="24"/>
          <w:szCs w:val="24"/>
          <w:shd w:val="clear" w:color="auto" w:fill="FFFFFF"/>
        </w:rPr>
        <w:t>Galinato</w:t>
      </w:r>
      <w:proofErr w:type="spellEnd"/>
      <w:r w:rsidRPr="00F23943">
        <w:rPr>
          <w:rFonts w:cstheme="minorHAnsi"/>
          <w:bCs/>
          <w:color w:val="222222"/>
          <w:sz w:val="24"/>
          <w:szCs w:val="24"/>
          <w:shd w:val="clear" w:color="auto" w:fill="FFFFFF"/>
        </w:rPr>
        <w:t>, S. P., &amp; Tozer, P. R. (2016). 2015 estimated cost of establishing and producing hops in the Pacific Northwest.</w:t>
      </w:r>
    </w:p>
    <w:p w14:paraId="4C46480D" w14:textId="77777777" w:rsidR="009F7E9A" w:rsidRPr="00F23943" w:rsidRDefault="009F7E9A" w:rsidP="009F7E9A">
      <w:pPr>
        <w:pStyle w:val="ListParagraph"/>
        <w:rPr>
          <w:rFonts w:cstheme="minorHAnsi"/>
          <w:bCs/>
          <w:color w:val="222222"/>
          <w:sz w:val="24"/>
          <w:szCs w:val="24"/>
          <w:shd w:val="clear" w:color="auto" w:fill="FFFFFF"/>
        </w:rPr>
      </w:pPr>
    </w:p>
    <w:p w14:paraId="683ECCDE" w14:textId="5E707A79" w:rsidR="009F7E9A" w:rsidRPr="00F23943" w:rsidRDefault="009F7E9A" w:rsidP="00DE4F32">
      <w:pPr>
        <w:pStyle w:val="ListParagraph"/>
        <w:numPr>
          <w:ilvl w:val="0"/>
          <w:numId w:val="12"/>
        </w:numPr>
        <w:spacing w:after="0" w:line="240" w:lineRule="auto"/>
        <w:ind w:left="360"/>
        <w:rPr>
          <w:rFonts w:cstheme="minorHAnsi"/>
          <w:bCs/>
          <w:color w:val="222222"/>
          <w:sz w:val="24"/>
          <w:szCs w:val="24"/>
          <w:shd w:val="clear" w:color="auto" w:fill="FFFFFF"/>
        </w:rPr>
      </w:pPr>
      <w:proofErr w:type="spellStart"/>
      <w:r w:rsidRPr="00F23943">
        <w:rPr>
          <w:rFonts w:cstheme="minorHAnsi"/>
          <w:bCs/>
          <w:color w:val="222222"/>
          <w:sz w:val="24"/>
          <w:szCs w:val="24"/>
          <w:shd w:val="clear" w:color="auto" w:fill="FFFFFF"/>
        </w:rPr>
        <w:t>Maniana</w:t>
      </w:r>
      <w:proofErr w:type="spellEnd"/>
      <w:r w:rsidRPr="00F23943">
        <w:rPr>
          <w:rFonts w:cstheme="minorHAnsi"/>
          <w:bCs/>
          <w:color w:val="222222"/>
          <w:sz w:val="24"/>
          <w:szCs w:val="24"/>
          <w:shd w:val="clear" w:color="auto" w:fill="FFFFFF"/>
        </w:rPr>
        <w:t xml:space="preserve">, N.K. and </w:t>
      </w:r>
      <w:proofErr w:type="spellStart"/>
      <w:r w:rsidRPr="00F23943">
        <w:rPr>
          <w:rFonts w:cstheme="minorHAnsi"/>
          <w:bCs/>
          <w:color w:val="222222"/>
          <w:sz w:val="24"/>
          <w:szCs w:val="24"/>
          <w:shd w:val="clear" w:color="auto" w:fill="FFFFFF"/>
        </w:rPr>
        <w:t>Ekesi</w:t>
      </w:r>
      <w:proofErr w:type="spellEnd"/>
      <w:r w:rsidRPr="00F23943">
        <w:rPr>
          <w:rFonts w:cstheme="minorHAnsi"/>
          <w:bCs/>
          <w:color w:val="222222"/>
          <w:sz w:val="24"/>
          <w:szCs w:val="24"/>
          <w:shd w:val="clear" w:color="auto" w:fill="FFFFFF"/>
        </w:rPr>
        <w:t xml:space="preserve">, S. (2013) </w:t>
      </w:r>
      <w:r w:rsidR="004161A6" w:rsidRPr="00F23943">
        <w:rPr>
          <w:rFonts w:cstheme="minorHAnsi"/>
          <w:bCs/>
          <w:color w:val="222222"/>
          <w:sz w:val="24"/>
          <w:szCs w:val="24"/>
          <w:shd w:val="clear" w:color="auto" w:fill="FFFFFF"/>
        </w:rPr>
        <w:t xml:space="preserve">The use of entomopathogenic fungi in the control of tsetse flies. </w:t>
      </w:r>
      <w:r w:rsidR="004161A6" w:rsidRPr="00F23943">
        <w:rPr>
          <w:rFonts w:cstheme="minorHAnsi"/>
          <w:bCs/>
          <w:i/>
          <w:iCs/>
          <w:color w:val="222222"/>
          <w:sz w:val="24"/>
          <w:szCs w:val="24"/>
          <w:shd w:val="clear" w:color="auto" w:fill="FFFFFF"/>
        </w:rPr>
        <w:t>Journal of Invertebrate Pathology</w:t>
      </w:r>
      <w:r w:rsidR="004161A6" w:rsidRPr="00F23943">
        <w:rPr>
          <w:rFonts w:cstheme="minorHAnsi"/>
          <w:bCs/>
          <w:color w:val="222222"/>
          <w:sz w:val="24"/>
          <w:szCs w:val="24"/>
          <w:shd w:val="clear" w:color="auto" w:fill="FFFFFF"/>
        </w:rPr>
        <w:t>. 112, Supplement 1. S83-S88.</w:t>
      </w:r>
    </w:p>
    <w:p w14:paraId="4613F629" w14:textId="77777777" w:rsidR="00CE0FB7" w:rsidRPr="00F23943" w:rsidRDefault="00CE0FB7" w:rsidP="00CE0FB7">
      <w:pPr>
        <w:rPr>
          <w:rFonts w:asciiTheme="minorHAnsi" w:hAnsiTheme="minorHAnsi" w:cstheme="minorHAnsi"/>
          <w:bCs/>
          <w:i/>
          <w:iCs/>
          <w:color w:val="222222"/>
          <w:sz w:val="24"/>
          <w:szCs w:val="24"/>
          <w:shd w:val="clear" w:color="auto" w:fill="FFFFFF"/>
        </w:rPr>
      </w:pPr>
    </w:p>
    <w:p w14:paraId="3CEA8714" w14:textId="5A53F1A8" w:rsidR="00DE4F32" w:rsidRPr="00F23943" w:rsidRDefault="00DE4F32" w:rsidP="00DE4F32">
      <w:pPr>
        <w:pStyle w:val="ListParagraph"/>
        <w:numPr>
          <w:ilvl w:val="0"/>
          <w:numId w:val="12"/>
        </w:numPr>
        <w:spacing w:after="0" w:line="240" w:lineRule="auto"/>
        <w:ind w:left="360"/>
        <w:rPr>
          <w:rFonts w:cstheme="minorHAnsi"/>
          <w:bCs/>
          <w:color w:val="222222"/>
          <w:sz w:val="24"/>
          <w:szCs w:val="24"/>
          <w:shd w:val="clear" w:color="auto" w:fill="FFFFFF"/>
        </w:rPr>
      </w:pPr>
      <w:r w:rsidRPr="00F23943">
        <w:rPr>
          <w:rFonts w:cstheme="minorHAnsi"/>
          <w:bCs/>
          <w:color w:val="222222"/>
          <w:sz w:val="24"/>
          <w:szCs w:val="24"/>
          <w:shd w:val="clear" w:color="auto" w:fill="FFFFFF"/>
        </w:rPr>
        <w:lastRenderedPageBreak/>
        <w:t xml:space="preserve">Michigan State University Extension (2014) Estimated Costs of Producing Hops in Michigan. Available at https://www.canr.msu.edu/uploads/resources/pdfs/estimated_costs_of_producing_hops_in_michigan_(e3236).pdf </w:t>
      </w:r>
    </w:p>
    <w:p w14:paraId="062F2657" w14:textId="77777777" w:rsidR="00DE4F32" w:rsidRPr="00F23943" w:rsidRDefault="00DE4F32" w:rsidP="00DE4F32">
      <w:pPr>
        <w:pStyle w:val="ListParagraph"/>
        <w:spacing w:after="0" w:line="240" w:lineRule="auto"/>
        <w:ind w:left="360"/>
        <w:rPr>
          <w:rFonts w:cstheme="minorHAnsi"/>
          <w:bCs/>
          <w:color w:val="222222"/>
          <w:sz w:val="24"/>
          <w:szCs w:val="24"/>
          <w:shd w:val="clear" w:color="auto" w:fill="FFFFFF"/>
        </w:rPr>
      </w:pPr>
    </w:p>
    <w:p w14:paraId="5C9C2D87" w14:textId="1BAC123E" w:rsidR="009F7E9A" w:rsidRPr="00F23943" w:rsidRDefault="00DE4F32" w:rsidP="009F7E9A">
      <w:pPr>
        <w:pStyle w:val="ListParagraph"/>
        <w:numPr>
          <w:ilvl w:val="0"/>
          <w:numId w:val="12"/>
        </w:numPr>
        <w:spacing w:after="0" w:line="240" w:lineRule="auto"/>
        <w:ind w:left="360"/>
        <w:rPr>
          <w:rFonts w:cstheme="minorHAnsi"/>
          <w:bCs/>
          <w:sz w:val="24"/>
          <w:szCs w:val="24"/>
        </w:rPr>
      </w:pPr>
      <w:r w:rsidRPr="00F23943">
        <w:rPr>
          <w:rFonts w:cstheme="minorHAnsi"/>
          <w:bCs/>
          <w:sz w:val="24"/>
          <w:szCs w:val="24"/>
        </w:rPr>
        <w:t>NASS USDA. (2019) National Hop Report. Available at https://www.nass.usda.gov/Statistics_by_State/Regional_Office/Northwest/includes/Publications/Hops/National%20hop_2019.pdf</w:t>
      </w:r>
    </w:p>
    <w:p w14:paraId="52866EDC" w14:textId="77777777" w:rsidR="00DE4F32" w:rsidRPr="00F23943" w:rsidRDefault="00DE4F32" w:rsidP="00DE4F32">
      <w:pPr>
        <w:pStyle w:val="ListParagraph"/>
        <w:spacing w:after="0" w:line="240" w:lineRule="auto"/>
        <w:ind w:left="360"/>
        <w:rPr>
          <w:rFonts w:cstheme="minorHAnsi"/>
          <w:bCs/>
          <w:sz w:val="24"/>
          <w:szCs w:val="24"/>
        </w:rPr>
      </w:pPr>
    </w:p>
    <w:p w14:paraId="4E548147" w14:textId="1215293A" w:rsidR="00DE4F32" w:rsidRPr="00F23943" w:rsidRDefault="00DE4F32" w:rsidP="00DE4F32">
      <w:pPr>
        <w:pStyle w:val="ListParagraph"/>
        <w:numPr>
          <w:ilvl w:val="0"/>
          <w:numId w:val="12"/>
        </w:numPr>
        <w:spacing w:after="0" w:line="240" w:lineRule="auto"/>
        <w:ind w:left="360"/>
        <w:rPr>
          <w:rFonts w:cstheme="minorHAnsi"/>
          <w:bCs/>
          <w:color w:val="222222"/>
          <w:sz w:val="24"/>
          <w:szCs w:val="24"/>
          <w:shd w:val="clear" w:color="auto" w:fill="FFFFFF"/>
        </w:rPr>
      </w:pPr>
      <w:r w:rsidRPr="00F23943">
        <w:rPr>
          <w:rFonts w:cstheme="minorHAnsi"/>
          <w:bCs/>
          <w:color w:val="222222"/>
          <w:sz w:val="24"/>
          <w:szCs w:val="24"/>
          <w:shd w:val="clear" w:color="auto" w:fill="FFFFFF"/>
        </w:rPr>
        <w:t xml:space="preserve">O’Neal, Sally D., D. B. Walsh, D. H. Gent, J. D. Barbour, R. A. </w:t>
      </w:r>
      <w:proofErr w:type="spellStart"/>
      <w:r w:rsidRPr="00F23943">
        <w:rPr>
          <w:rFonts w:cstheme="minorHAnsi"/>
          <w:bCs/>
          <w:color w:val="222222"/>
          <w:sz w:val="24"/>
          <w:szCs w:val="24"/>
          <w:shd w:val="clear" w:color="auto" w:fill="FFFFFF"/>
        </w:rPr>
        <w:t>Boydston</w:t>
      </w:r>
      <w:proofErr w:type="spellEnd"/>
      <w:r w:rsidRPr="00F23943">
        <w:rPr>
          <w:rFonts w:cstheme="minorHAnsi"/>
          <w:bCs/>
          <w:color w:val="222222"/>
          <w:sz w:val="24"/>
          <w:szCs w:val="24"/>
          <w:shd w:val="clear" w:color="auto" w:fill="FFFFFF"/>
        </w:rPr>
        <w:t xml:space="preserve">, A. E. George, D. G. James, and J. R. </w:t>
      </w:r>
      <w:proofErr w:type="spellStart"/>
      <w:r w:rsidRPr="00F23943">
        <w:rPr>
          <w:rFonts w:cstheme="minorHAnsi"/>
          <w:bCs/>
          <w:color w:val="222222"/>
          <w:sz w:val="24"/>
          <w:szCs w:val="24"/>
          <w:shd w:val="clear" w:color="auto" w:fill="FFFFFF"/>
        </w:rPr>
        <w:t>Sirrine</w:t>
      </w:r>
      <w:proofErr w:type="spellEnd"/>
      <w:r w:rsidRPr="00F23943">
        <w:rPr>
          <w:rFonts w:cstheme="minorHAnsi"/>
          <w:bCs/>
          <w:color w:val="222222"/>
          <w:sz w:val="24"/>
          <w:szCs w:val="24"/>
          <w:shd w:val="clear" w:color="auto" w:fill="FFFFFF"/>
        </w:rPr>
        <w:t>. "Field guide for integrated pest management in hops." </w:t>
      </w:r>
      <w:r w:rsidRPr="00F23943">
        <w:rPr>
          <w:rFonts w:cstheme="minorHAnsi"/>
          <w:bCs/>
          <w:i/>
          <w:iCs/>
          <w:color w:val="222222"/>
          <w:sz w:val="24"/>
          <w:szCs w:val="24"/>
          <w:shd w:val="clear" w:color="auto" w:fill="FFFFFF"/>
        </w:rPr>
        <w:t>US Hop Industry Plant Protection Committee, Pullman, WA</w:t>
      </w:r>
      <w:r w:rsidRPr="00F23943">
        <w:rPr>
          <w:rFonts w:cstheme="minorHAnsi"/>
          <w:bCs/>
          <w:color w:val="222222"/>
          <w:sz w:val="24"/>
          <w:szCs w:val="24"/>
          <w:shd w:val="clear" w:color="auto" w:fill="FFFFFF"/>
        </w:rPr>
        <w:t> (2017).</w:t>
      </w:r>
    </w:p>
    <w:p w14:paraId="08E3430D" w14:textId="77777777" w:rsidR="00C54943" w:rsidRPr="00F23943" w:rsidRDefault="00C54943" w:rsidP="00C54943">
      <w:pPr>
        <w:pStyle w:val="ListParagraph"/>
        <w:rPr>
          <w:rFonts w:cstheme="minorHAnsi"/>
          <w:bCs/>
          <w:color w:val="222222"/>
          <w:sz w:val="24"/>
          <w:szCs w:val="24"/>
          <w:shd w:val="clear" w:color="auto" w:fill="FFFFFF"/>
        </w:rPr>
      </w:pPr>
    </w:p>
    <w:p w14:paraId="50DB51F0" w14:textId="67EFCE5D" w:rsidR="00C54943" w:rsidRPr="00F23943" w:rsidRDefault="00C54943" w:rsidP="00DE4F32">
      <w:pPr>
        <w:pStyle w:val="ListParagraph"/>
        <w:numPr>
          <w:ilvl w:val="0"/>
          <w:numId w:val="12"/>
        </w:numPr>
        <w:spacing w:after="0" w:line="240" w:lineRule="auto"/>
        <w:ind w:left="360"/>
        <w:rPr>
          <w:rFonts w:cstheme="minorHAnsi"/>
          <w:bCs/>
          <w:color w:val="222222"/>
          <w:sz w:val="24"/>
          <w:szCs w:val="24"/>
          <w:shd w:val="clear" w:color="auto" w:fill="FFFFFF"/>
        </w:rPr>
      </w:pPr>
      <w:r w:rsidRPr="00F23943">
        <w:rPr>
          <w:rFonts w:cstheme="minorHAnsi"/>
          <w:bCs/>
          <w:color w:val="222222"/>
          <w:sz w:val="24"/>
          <w:szCs w:val="24"/>
          <w:shd w:val="clear" w:color="auto" w:fill="FFFFFF"/>
        </w:rPr>
        <w:t xml:space="preserve">Pope, T., Hough, G., </w:t>
      </w:r>
      <w:proofErr w:type="spellStart"/>
      <w:r w:rsidRPr="00F23943">
        <w:rPr>
          <w:rFonts w:cstheme="minorHAnsi"/>
          <w:bCs/>
          <w:color w:val="222222"/>
          <w:sz w:val="24"/>
          <w:szCs w:val="24"/>
          <w:shd w:val="clear" w:color="auto" w:fill="FFFFFF"/>
        </w:rPr>
        <w:t>Arbona</w:t>
      </w:r>
      <w:proofErr w:type="spellEnd"/>
      <w:r w:rsidRPr="00F23943">
        <w:rPr>
          <w:rFonts w:cstheme="minorHAnsi"/>
          <w:bCs/>
          <w:color w:val="222222"/>
          <w:sz w:val="24"/>
          <w:szCs w:val="24"/>
          <w:shd w:val="clear" w:color="auto" w:fill="FFFFFF"/>
        </w:rPr>
        <w:t xml:space="preserve">, C., Roberts, H., Bennison, J., Buxton, J., Prince, G., Chandler, D. (2018) Investigating the potential of an autodissemination system for managing populations of the vine weevil, </w:t>
      </w:r>
      <w:proofErr w:type="spellStart"/>
      <w:r w:rsidRPr="00F23943">
        <w:rPr>
          <w:rFonts w:cstheme="minorHAnsi"/>
          <w:bCs/>
          <w:i/>
          <w:iCs/>
          <w:color w:val="222222"/>
          <w:sz w:val="24"/>
          <w:szCs w:val="24"/>
          <w:shd w:val="clear" w:color="auto" w:fill="FFFFFF"/>
        </w:rPr>
        <w:t>Otiorhynchus</w:t>
      </w:r>
      <w:proofErr w:type="spellEnd"/>
      <w:r w:rsidRPr="00F23943">
        <w:rPr>
          <w:rFonts w:cstheme="minorHAnsi"/>
          <w:bCs/>
          <w:i/>
          <w:iCs/>
          <w:color w:val="222222"/>
          <w:sz w:val="24"/>
          <w:szCs w:val="24"/>
          <w:shd w:val="clear" w:color="auto" w:fill="FFFFFF"/>
        </w:rPr>
        <w:t xml:space="preserve"> </w:t>
      </w:r>
      <w:proofErr w:type="spellStart"/>
      <w:r w:rsidRPr="00F23943">
        <w:rPr>
          <w:rFonts w:cstheme="minorHAnsi"/>
          <w:bCs/>
          <w:i/>
          <w:iCs/>
          <w:color w:val="222222"/>
          <w:sz w:val="24"/>
          <w:szCs w:val="24"/>
          <w:shd w:val="clear" w:color="auto" w:fill="FFFFFF"/>
        </w:rPr>
        <w:t>sulcatus</w:t>
      </w:r>
      <w:proofErr w:type="spellEnd"/>
      <w:r w:rsidRPr="00F23943">
        <w:rPr>
          <w:rFonts w:cstheme="minorHAnsi"/>
          <w:bCs/>
          <w:color w:val="222222"/>
          <w:sz w:val="24"/>
          <w:szCs w:val="24"/>
          <w:shd w:val="clear" w:color="auto" w:fill="FFFFFF"/>
        </w:rPr>
        <w:t xml:space="preserve"> (Coleoptera: Curculionidae with entomopathogenic fungi. </w:t>
      </w:r>
      <w:r w:rsidRPr="00F23943">
        <w:rPr>
          <w:rFonts w:cstheme="minorHAnsi"/>
          <w:bCs/>
          <w:i/>
          <w:iCs/>
          <w:color w:val="222222"/>
          <w:sz w:val="24"/>
          <w:szCs w:val="24"/>
          <w:shd w:val="clear" w:color="auto" w:fill="FFFFFF"/>
        </w:rPr>
        <w:t>Journal of Invertebrate Pathology</w:t>
      </w:r>
      <w:r w:rsidRPr="00F23943">
        <w:rPr>
          <w:rFonts w:cstheme="minorHAnsi"/>
          <w:bCs/>
          <w:color w:val="222222"/>
          <w:sz w:val="24"/>
          <w:szCs w:val="24"/>
          <w:shd w:val="clear" w:color="auto" w:fill="FFFFFF"/>
        </w:rPr>
        <w:t xml:space="preserve">. 154, 79-84. </w:t>
      </w:r>
    </w:p>
    <w:p w14:paraId="611E2F5D" w14:textId="77777777" w:rsidR="00C54943" w:rsidRPr="00F23943" w:rsidRDefault="00C54943" w:rsidP="00C54943">
      <w:pPr>
        <w:pStyle w:val="ListParagraph"/>
        <w:rPr>
          <w:rFonts w:cstheme="minorHAnsi"/>
          <w:bCs/>
          <w:color w:val="222222"/>
          <w:sz w:val="24"/>
          <w:szCs w:val="24"/>
          <w:shd w:val="clear" w:color="auto" w:fill="FFFFFF"/>
        </w:rPr>
      </w:pPr>
    </w:p>
    <w:p w14:paraId="4900FA6B" w14:textId="77777777" w:rsidR="00C54943" w:rsidRPr="00F23943" w:rsidRDefault="00C54943" w:rsidP="00C54943">
      <w:pPr>
        <w:pStyle w:val="ListParagraph"/>
        <w:numPr>
          <w:ilvl w:val="0"/>
          <w:numId w:val="12"/>
        </w:numPr>
        <w:spacing w:after="0" w:line="240" w:lineRule="auto"/>
        <w:ind w:left="360" w:hanging="630"/>
        <w:rPr>
          <w:rFonts w:cstheme="minorHAnsi"/>
          <w:bCs/>
          <w:i/>
          <w:iCs/>
          <w:color w:val="222222"/>
          <w:sz w:val="24"/>
          <w:szCs w:val="24"/>
          <w:shd w:val="clear" w:color="auto" w:fill="FFFFFF"/>
        </w:rPr>
      </w:pPr>
      <w:r w:rsidRPr="00F23943">
        <w:rPr>
          <w:rFonts w:cstheme="minorHAnsi"/>
          <w:bCs/>
          <w:color w:val="222222"/>
          <w:sz w:val="24"/>
          <w:szCs w:val="24"/>
          <w:shd w:val="clear" w:color="auto" w:fill="FFFFFF"/>
        </w:rPr>
        <w:t xml:space="preserve">Skinner, M, Parker, B.L. and Kim, J.S. (2014) Role of entomopathogenic fungi in integrated pest management.  In: </w:t>
      </w:r>
      <w:r w:rsidRPr="00F23943">
        <w:rPr>
          <w:rFonts w:cstheme="minorHAnsi"/>
          <w:bCs/>
          <w:i/>
          <w:iCs/>
          <w:color w:val="222222"/>
          <w:sz w:val="24"/>
          <w:szCs w:val="24"/>
          <w:shd w:val="clear" w:color="auto" w:fill="FFFFFF"/>
        </w:rPr>
        <w:t xml:space="preserve">Integrated Pest Management: Current Concepts and Ecological Perspective. </w:t>
      </w:r>
      <w:r w:rsidRPr="00F23943">
        <w:rPr>
          <w:rFonts w:cstheme="minorHAnsi"/>
          <w:bCs/>
          <w:color w:val="222222"/>
          <w:sz w:val="24"/>
          <w:szCs w:val="24"/>
          <w:shd w:val="clear" w:color="auto" w:fill="FFFFFF"/>
        </w:rPr>
        <w:t>(Edited by D.P. Arbol). Academic Press.</w:t>
      </w:r>
    </w:p>
    <w:p w14:paraId="70A766C3" w14:textId="77777777" w:rsidR="00C54943" w:rsidRPr="00F23943" w:rsidRDefault="00C54943" w:rsidP="006E01BE">
      <w:pPr>
        <w:pStyle w:val="ListParagraph"/>
        <w:spacing w:after="0" w:line="240" w:lineRule="auto"/>
        <w:ind w:left="360"/>
        <w:rPr>
          <w:rFonts w:cstheme="minorHAnsi"/>
          <w:bCs/>
          <w:color w:val="222222"/>
          <w:sz w:val="24"/>
          <w:szCs w:val="24"/>
          <w:shd w:val="clear" w:color="auto" w:fill="FFFFFF"/>
        </w:rPr>
      </w:pPr>
    </w:p>
    <w:p w14:paraId="2FF679C4" w14:textId="77777777" w:rsidR="00DE4F32" w:rsidRPr="00F23943" w:rsidRDefault="00DE4F32" w:rsidP="00DE4F32">
      <w:pPr>
        <w:rPr>
          <w:rFonts w:asciiTheme="minorHAnsi" w:hAnsiTheme="minorHAnsi" w:cstheme="minorHAnsi"/>
          <w:bCs/>
          <w:color w:val="222222"/>
          <w:sz w:val="24"/>
          <w:szCs w:val="24"/>
          <w:shd w:val="clear" w:color="auto" w:fill="FFFFFF"/>
        </w:rPr>
      </w:pPr>
    </w:p>
    <w:p w14:paraId="3B81EF67" w14:textId="13BED492" w:rsidR="00CB52D4" w:rsidRPr="00F23943" w:rsidRDefault="00CB52D4" w:rsidP="00E24496">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br w:type="page"/>
      </w:r>
    </w:p>
    <w:p w14:paraId="73478462" w14:textId="3787ED94" w:rsidR="00122B0E" w:rsidRPr="00F23943" w:rsidRDefault="00122B0E" w:rsidP="00E92641">
      <w:pPr>
        <w:spacing w:line="300" w:lineRule="auto"/>
        <w:ind w:right="90"/>
        <w:contextualSpacing/>
        <w:jc w:val="center"/>
        <w:rPr>
          <w:rFonts w:asciiTheme="minorHAnsi" w:hAnsiTheme="minorHAnsi" w:cstheme="minorHAnsi"/>
          <w:b/>
          <w:sz w:val="24"/>
          <w:szCs w:val="24"/>
        </w:rPr>
      </w:pPr>
      <w:r w:rsidRPr="00F23943">
        <w:rPr>
          <w:rFonts w:asciiTheme="minorHAnsi" w:hAnsiTheme="minorHAnsi" w:cstheme="minorHAnsi"/>
          <w:b/>
          <w:sz w:val="24"/>
          <w:szCs w:val="24"/>
        </w:rPr>
        <w:lastRenderedPageBreak/>
        <w:t>Curriculum Vitae</w:t>
      </w:r>
    </w:p>
    <w:p w14:paraId="19AE9F50" w14:textId="77777777" w:rsidR="00122B0E" w:rsidRPr="00F23943" w:rsidRDefault="00122B0E" w:rsidP="00E92641">
      <w:pPr>
        <w:spacing w:line="300" w:lineRule="auto"/>
        <w:ind w:right="90"/>
        <w:contextualSpacing/>
        <w:jc w:val="center"/>
        <w:rPr>
          <w:rFonts w:asciiTheme="minorHAnsi" w:hAnsiTheme="minorHAnsi" w:cstheme="minorHAnsi"/>
          <w:b/>
          <w:sz w:val="24"/>
          <w:szCs w:val="24"/>
        </w:rPr>
      </w:pPr>
      <w:r w:rsidRPr="00F23943">
        <w:rPr>
          <w:rFonts w:asciiTheme="minorHAnsi" w:hAnsiTheme="minorHAnsi" w:cstheme="minorHAnsi"/>
          <w:b/>
          <w:sz w:val="24"/>
          <w:szCs w:val="24"/>
        </w:rPr>
        <w:t>Edwin E. Lewis</w:t>
      </w:r>
    </w:p>
    <w:p w14:paraId="5B226F57" w14:textId="77777777" w:rsidR="00122B0E" w:rsidRPr="00F23943" w:rsidRDefault="00122B0E" w:rsidP="00E92641">
      <w:pPr>
        <w:keepNext/>
        <w:spacing w:line="300" w:lineRule="auto"/>
        <w:contextualSpacing/>
        <w:outlineLvl w:val="0"/>
        <w:rPr>
          <w:rFonts w:asciiTheme="minorHAnsi" w:hAnsiTheme="minorHAnsi" w:cstheme="minorHAnsi"/>
          <w:b/>
          <w:smallCaps/>
          <w:sz w:val="24"/>
          <w:szCs w:val="24"/>
          <w:u w:val="single"/>
        </w:rPr>
      </w:pPr>
      <w:r w:rsidRPr="00F23943">
        <w:rPr>
          <w:rFonts w:asciiTheme="minorHAnsi" w:hAnsiTheme="minorHAnsi" w:cstheme="minorHAnsi"/>
          <w:b/>
          <w:smallCaps/>
          <w:sz w:val="24"/>
          <w:szCs w:val="24"/>
          <w:u w:val="single"/>
        </w:rPr>
        <w:t>Education</w:t>
      </w:r>
    </w:p>
    <w:p w14:paraId="53164E0C"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Ph.D. Entomology. 1991.  Auburn University, Auburn, AL.</w:t>
      </w:r>
    </w:p>
    <w:p w14:paraId="19BCFC5A"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M.S. Entomology. 1987.  University of Missouri, Columbia, MO.</w:t>
      </w:r>
    </w:p>
    <w:p w14:paraId="0229C1F2"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B.S. Natural Resources. 1980.  Cornell University, Ithaca, NY.</w:t>
      </w:r>
    </w:p>
    <w:p w14:paraId="4487A101" w14:textId="430C0E4B"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A.A.S. Science and Mathematics. Cayuga County Community College, Auburn, NY.</w:t>
      </w:r>
    </w:p>
    <w:p w14:paraId="22387F14"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b/>
          <w:smallCaps/>
          <w:sz w:val="24"/>
          <w:szCs w:val="24"/>
          <w:u w:val="single"/>
        </w:rPr>
        <w:t>Professional Experience</w:t>
      </w:r>
    </w:p>
    <w:p w14:paraId="6C6FE254" w14:textId="14CADCC8"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Current</w:t>
      </w:r>
      <w:r w:rsidRPr="00F23943">
        <w:rPr>
          <w:rFonts w:asciiTheme="minorHAnsi" w:hAnsiTheme="minorHAnsi" w:cstheme="minorHAnsi"/>
          <w:sz w:val="24"/>
          <w:szCs w:val="24"/>
        </w:rPr>
        <w:tab/>
        <w:t xml:space="preserve">Professor, Dept. </w:t>
      </w:r>
      <w:r w:rsidR="00B03E2A" w:rsidRPr="00F23943">
        <w:rPr>
          <w:rFonts w:asciiTheme="minorHAnsi" w:hAnsiTheme="minorHAnsi" w:cstheme="minorHAnsi"/>
          <w:sz w:val="24"/>
          <w:szCs w:val="24"/>
        </w:rPr>
        <w:t>Entomology, Plant Pathology and Nematology</w:t>
      </w:r>
      <w:r w:rsidRPr="00F23943">
        <w:rPr>
          <w:rFonts w:asciiTheme="minorHAnsi" w:hAnsiTheme="minorHAnsi" w:cstheme="minorHAnsi"/>
          <w:sz w:val="24"/>
          <w:szCs w:val="24"/>
        </w:rPr>
        <w:t>, University of Idaho</w:t>
      </w:r>
    </w:p>
    <w:p w14:paraId="1B4A95F9" w14:textId="77777777"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2014-2017</w:t>
      </w:r>
      <w:r w:rsidRPr="00F23943">
        <w:rPr>
          <w:rFonts w:asciiTheme="minorHAnsi" w:hAnsiTheme="minorHAnsi" w:cstheme="minorHAnsi"/>
          <w:sz w:val="24"/>
          <w:szCs w:val="24"/>
        </w:rPr>
        <w:tab/>
        <w:t>Associate Dean, College of Agricultural and Environmental Sciences, University of California, Davis</w:t>
      </w:r>
    </w:p>
    <w:p w14:paraId="176822D6" w14:textId="77777777"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2008-2017</w:t>
      </w:r>
      <w:r w:rsidRPr="00F23943">
        <w:rPr>
          <w:rFonts w:asciiTheme="minorHAnsi" w:hAnsiTheme="minorHAnsi" w:cstheme="minorHAnsi"/>
          <w:sz w:val="24"/>
          <w:szCs w:val="24"/>
        </w:rPr>
        <w:tab/>
        <w:t>Professor, Dept. Nematology / Entomology, University of California, Davis</w:t>
      </w:r>
    </w:p>
    <w:p w14:paraId="110D3A1F" w14:textId="77777777"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2004-2008</w:t>
      </w:r>
      <w:r w:rsidRPr="00F23943">
        <w:rPr>
          <w:rFonts w:asciiTheme="minorHAnsi" w:hAnsiTheme="minorHAnsi" w:cstheme="minorHAnsi"/>
          <w:sz w:val="24"/>
          <w:szCs w:val="24"/>
        </w:rPr>
        <w:tab/>
        <w:t>Associate Professor, Depts. Nematology / Entomology, University of California, Davis</w:t>
      </w:r>
    </w:p>
    <w:p w14:paraId="437B6A96" w14:textId="77777777"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2004</w:t>
      </w:r>
      <w:r w:rsidRPr="00F23943">
        <w:rPr>
          <w:rFonts w:asciiTheme="minorHAnsi" w:hAnsiTheme="minorHAnsi" w:cstheme="minorHAnsi"/>
          <w:sz w:val="24"/>
          <w:szCs w:val="24"/>
        </w:rPr>
        <w:tab/>
        <w:t>Associate Professor/Cooperative Extension Specialist, Dept. of Entomology, Virginia Tech</w:t>
      </w:r>
    </w:p>
    <w:p w14:paraId="70B4E697" w14:textId="77777777"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1998-2004</w:t>
      </w:r>
      <w:r w:rsidRPr="00F23943">
        <w:rPr>
          <w:rFonts w:asciiTheme="minorHAnsi" w:hAnsiTheme="minorHAnsi" w:cstheme="minorHAnsi"/>
          <w:sz w:val="24"/>
          <w:szCs w:val="24"/>
        </w:rPr>
        <w:tab/>
        <w:t>Assistant Professor/Cooperative Extension Specialist, Dept. of Entomology, Virginia Tech</w:t>
      </w:r>
    </w:p>
    <w:p w14:paraId="66FF107C"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1995-98</w:t>
      </w:r>
      <w:r w:rsidRPr="00F23943">
        <w:rPr>
          <w:rFonts w:asciiTheme="minorHAnsi" w:hAnsiTheme="minorHAnsi" w:cstheme="minorHAnsi"/>
          <w:sz w:val="24"/>
          <w:szCs w:val="24"/>
        </w:rPr>
        <w:tab/>
        <w:t>Research Assoc., Dept. of Entomology, University of Maryland.</w:t>
      </w:r>
    </w:p>
    <w:p w14:paraId="622858F6" w14:textId="77777777" w:rsidR="00122B0E" w:rsidRPr="00F23943" w:rsidRDefault="00122B0E" w:rsidP="00E9264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1994-95</w:t>
      </w:r>
      <w:r w:rsidRPr="00F23943">
        <w:rPr>
          <w:rFonts w:asciiTheme="minorHAnsi" w:hAnsiTheme="minorHAnsi" w:cstheme="minorHAnsi"/>
          <w:sz w:val="24"/>
          <w:szCs w:val="24"/>
        </w:rPr>
        <w:tab/>
        <w:t xml:space="preserve">Assistant Research Professor, Dept. of Entomology, Rutgers University.  </w:t>
      </w:r>
    </w:p>
    <w:p w14:paraId="5FF0760E" w14:textId="408D3999" w:rsidR="00122B0E" w:rsidRPr="00F23943" w:rsidRDefault="00122B0E" w:rsidP="00892C91">
      <w:pPr>
        <w:spacing w:line="300" w:lineRule="auto"/>
        <w:ind w:left="1440" w:hanging="1440"/>
        <w:contextualSpacing/>
        <w:rPr>
          <w:rFonts w:asciiTheme="minorHAnsi" w:hAnsiTheme="minorHAnsi" w:cstheme="minorHAnsi"/>
          <w:sz w:val="24"/>
          <w:szCs w:val="24"/>
        </w:rPr>
      </w:pPr>
      <w:r w:rsidRPr="00F23943">
        <w:rPr>
          <w:rFonts w:asciiTheme="minorHAnsi" w:hAnsiTheme="minorHAnsi" w:cstheme="minorHAnsi"/>
          <w:sz w:val="24"/>
          <w:szCs w:val="24"/>
        </w:rPr>
        <w:t>1991-94</w:t>
      </w:r>
      <w:r w:rsidRPr="00F23943">
        <w:rPr>
          <w:rFonts w:asciiTheme="minorHAnsi" w:hAnsiTheme="minorHAnsi" w:cstheme="minorHAnsi"/>
          <w:sz w:val="24"/>
          <w:szCs w:val="24"/>
        </w:rPr>
        <w:tab/>
        <w:t xml:space="preserve">Post-doctoral Research Assoc., Dept. of Entomology, Rutgers University.  </w:t>
      </w:r>
      <w:bookmarkStart w:id="2" w:name="OLE_LINK3"/>
      <w:bookmarkStart w:id="3" w:name="OLE_LINK4"/>
    </w:p>
    <w:p w14:paraId="26EDD499" w14:textId="77777777" w:rsidR="00122B0E" w:rsidRPr="00F23943" w:rsidRDefault="00122B0E" w:rsidP="00E92641">
      <w:pPr>
        <w:spacing w:line="300" w:lineRule="auto"/>
        <w:contextualSpacing/>
        <w:rPr>
          <w:rFonts w:asciiTheme="minorHAnsi" w:hAnsiTheme="minorHAnsi" w:cstheme="minorHAnsi"/>
          <w:b/>
          <w:smallCaps/>
          <w:sz w:val="24"/>
          <w:szCs w:val="24"/>
          <w:u w:val="single"/>
        </w:rPr>
      </w:pPr>
      <w:r w:rsidRPr="00F23943">
        <w:rPr>
          <w:rFonts w:asciiTheme="minorHAnsi" w:hAnsiTheme="minorHAnsi" w:cstheme="minorHAnsi"/>
          <w:b/>
          <w:smallCaps/>
          <w:sz w:val="24"/>
          <w:szCs w:val="24"/>
          <w:u w:val="single"/>
        </w:rPr>
        <w:t>Publication Summary</w:t>
      </w:r>
    </w:p>
    <w:p w14:paraId="0D01BF70" w14:textId="33C10BAA"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Refereed Papers: 1</w:t>
      </w:r>
      <w:r w:rsidR="00A54AE5">
        <w:rPr>
          <w:rFonts w:asciiTheme="minorHAnsi" w:hAnsiTheme="minorHAnsi" w:cstheme="minorHAnsi"/>
          <w:sz w:val="24"/>
          <w:szCs w:val="24"/>
        </w:rPr>
        <w:t>24</w:t>
      </w:r>
    </w:p>
    <w:p w14:paraId="1719D49A"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Book Chapters: 12</w:t>
      </w:r>
    </w:p>
    <w:p w14:paraId="54FDD22A"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Edited Books: 1</w:t>
      </w:r>
    </w:p>
    <w:p w14:paraId="169D3AD5" w14:textId="04E78112" w:rsidR="00122B0E" w:rsidRPr="00F23943" w:rsidRDefault="00122B0E" w:rsidP="00E92641">
      <w:pPr>
        <w:spacing w:line="300" w:lineRule="auto"/>
        <w:contextualSpacing/>
        <w:rPr>
          <w:rFonts w:asciiTheme="minorHAnsi" w:hAnsiTheme="minorHAnsi" w:cstheme="minorHAnsi"/>
          <w:smallCaps/>
          <w:sz w:val="24"/>
          <w:szCs w:val="24"/>
        </w:rPr>
      </w:pPr>
      <w:r w:rsidRPr="00F23943">
        <w:rPr>
          <w:rFonts w:asciiTheme="minorHAnsi" w:hAnsiTheme="minorHAnsi" w:cstheme="minorHAnsi"/>
          <w:sz w:val="24"/>
          <w:szCs w:val="24"/>
        </w:rPr>
        <w:t>Patents: 2</w:t>
      </w:r>
    </w:p>
    <w:p w14:paraId="28E6C6F6" w14:textId="77777777" w:rsidR="00122B0E" w:rsidRPr="00F23943" w:rsidRDefault="00122B0E" w:rsidP="00E92641">
      <w:pPr>
        <w:spacing w:line="300" w:lineRule="auto"/>
        <w:contextualSpacing/>
        <w:rPr>
          <w:rFonts w:asciiTheme="minorHAnsi" w:hAnsiTheme="minorHAnsi" w:cstheme="minorHAnsi"/>
          <w:b/>
          <w:smallCaps/>
          <w:sz w:val="24"/>
          <w:szCs w:val="24"/>
          <w:u w:val="single"/>
        </w:rPr>
      </w:pPr>
      <w:r w:rsidRPr="00F23943">
        <w:rPr>
          <w:rFonts w:asciiTheme="minorHAnsi" w:hAnsiTheme="minorHAnsi" w:cstheme="minorHAnsi"/>
          <w:b/>
          <w:smallCaps/>
          <w:sz w:val="24"/>
          <w:szCs w:val="24"/>
          <w:u w:val="single"/>
        </w:rPr>
        <w:t>Professional Societies</w:t>
      </w:r>
    </w:p>
    <w:bookmarkEnd w:id="2"/>
    <w:bookmarkEnd w:id="3"/>
    <w:p w14:paraId="386B8D15"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Entomological Society of America</w:t>
      </w:r>
    </w:p>
    <w:p w14:paraId="324B33B2" w14:textId="404F44E3"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Society of Invertebrate Pathology</w:t>
      </w:r>
    </w:p>
    <w:p w14:paraId="0A0AFC59"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b/>
          <w:smallCaps/>
          <w:sz w:val="24"/>
          <w:szCs w:val="24"/>
          <w:u w:val="single"/>
        </w:rPr>
        <w:t>leadership and Professional Service</w:t>
      </w:r>
    </w:p>
    <w:p w14:paraId="54BCAB32" w14:textId="3C129EE4" w:rsidR="00122B0E" w:rsidRPr="00F23943" w:rsidRDefault="00122B0E" w:rsidP="00892C91">
      <w:pPr>
        <w:spacing w:line="300" w:lineRule="auto"/>
        <w:ind w:left="1440" w:hanging="1440"/>
        <w:contextualSpacing/>
        <w:rPr>
          <w:rFonts w:asciiTheme="minorHAnsi" w:hAnsiTheme="minorHAnsi" w:cstheme="minorHAnsi"/>
          <w:sz w:val="24"/>
          <w:szCs w:val="24"/>
          <w:u w:val="single"/>
        </w:rPr>
      </w:pPr>
      <w:r w:rsidRPr="00F23943">
        <w:rPr>
          <w:rFonts w:asciiTheme="minorHAnsi" w:hAnsiTheme="minorHAnsi" w:cstheme="minorHAnsi"/>
          <w:sz w:val="24"/>
          <w:szCs w:val="24"/>
          <w:u w:val="single"/>
        </w:rPr>
        <w:t>Current</w:t>
      </w:r>
    </w:p>
    <w:p w14:paraId="60889483" w14:textId="55B9A864" w:rsidR="00122B0E" w:rsidRPr="00F23943" w:rsidRDefault="00122B0E" w:rsidP="00E92641">
      <w:pPr>
        <w:numPr>
          <w:ilvl w:val="0"/>
          <w:numId w:val="6"/>
        </w:num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 xml:space="preserve">Co-Director, </w:t>
      </w:r>
      <w:r w:rsidR="00A54AE5">
        <w:rPr>
          <w:rFonts w:asciiTheme="minorHAnsi" w:hAnsiTheme="minorHAnsi" w:cstheme="minorHAnsi"/>
          <w:sz w:val="24"/>
          <w:szCs w:val="24"/>
        </w:rPr>
        <w:t>Institute</w:t>
      </w:r>
      <w:r w:rsidRPr="00F23943">
        <w:rPr>
          <w:rFonts w:asciiTheme="minorHAnsi" w:hAnsiTheme="minorHAnsi" w:cstheme="minorHAnsi"/>
          <w:sz w:val="24"/>
          <w:szCs w:val="24"/>
        </w:rPr>
        <w:t xml:space="preserve"> for Health in the Human Ecosystem, University of Idaho</w:t>
      </w:r>
    </w:p>
    <w:p w14:paraId="333541FD" w14:textId="10A9ABAF" w:rsidR="00122B0E" w:rsidRPr="00F23943" w:rsidRDefault="00122B0E" w:rsidP="00892C91">
      <w:pPr>
        <w:numPr>
          <w:ilvl w:val="0"/>
          <w:numId w:val="6"/>
        </w:num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Editor-in-Chief, Biological Control (Published by Elsevier)</w:t>
      </w:r>
    </w:p>
    <w:p w14:paraId="4FADFDFD" w14:textId="77777777" w:rsidR="00A54AE5" w:rsidRDefault="00A54AE5" w:rsidP="00E92641">
      <w:pPr>
        <w:spacing w:line="300" w:lineRule="auto"/>
        <w:contextualSpacing/>
        <w:rPr>
          <w:rFonts w:asciiTheme="minorHAnsi" w:hAnsiTheme="minorHAnsi" w:cstheme="minorHAnsi"/>
          <w:b/>
          <w:smallCaps/>
          <w:sz w:val="24"/>
          <w:szCs w:val="24"/>
          <w:u w:val="single"/>
        </w:rPr>
      </w:pPr>
    </w:p>
    <w:p w14:paraId="1D314554" w14:textId="4C7C17E8" w:rsidR="00122B0E" w:rsidRPr="00F23943" w:rsidRDefault="00122B0E" w:rsidP="00E92641">
      <w:pPr>
        <w:spacing w:line="300" w:lineRule="auto"/>
        <w:contextualSpacing/>
        <w:rPr>
          <w:rFonts w:asciiTheme="minorHAnsi" w:hAnsiTheme="minorHAnsi" w:cstheme="minorHAnsi"/>
          <w:b/>
          <w:smallCaps/>
          <w:sz w:val="24"/>
          <w:szCs w:val="24"/>
          <w:u w:val="single"/>
        </w:rPr>
      </w:pPr>
      <w:r w:rsidRPr="00F23943">
        <w:rPr>
          <w:rFonts w:asciiTheme="minorHAnsi" w:hAnsiTheme="minorHAnsi" w:cstheme="minorHAnsi"/>
          <w:b/>
          <w:smallCaps/>
          <w:sz w:val="24"/>
          <w:szCs w:val="24"/>
          <w:u w:val="single"/>
        </w:rPr>
        <w:lastRenderedPageBreak/>
        <w:t>Teaching</w:t>
      </w:r>
    </w:p>
    <w:p w14:paraId="063D66C2" w14:textId="77777777" w:rsidR="00122B0E" w:rsidRPr="00F23943" w:rsidRDefault="00122B0E" w:rsidP="00E92641">
      <w:pPr>
        <w:numPr>
          <w:ilvl w:val="0"/>
          <w:numId w:val="8"/>
        </w:num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u w:val="single"/>
        </w:rPr>
        <w:t xml:space="preserve">Entomology 135: Biological Control </w:t>
      </w:r>
      <w:r w:rsidRPr="00F23943">
        <w:rPr>
          <w:rFonts w:asciiTheme="minorHAnsi" w:hAnsiTheme="minorHAnsi" w:cstheme="minorHAnsi"/>
          <w:sz w:val="24"/>
          <w:szCs w:val="24"/>
        </w:rPr>
        <w:t xml:space="preserve">– Principles of biological control of arthropod pests and weeds. Biology of pathogens, entomopathogenic nematodes, parasitoids, and predators. Implementation </w:t>
      </w:r>
      <w:proofErr w:type="gramStart"/>
      <w:r w:rsidRPr="00F23943">
        <w:rPr>
          <w:rFonts w:asciiTheme="minorHAnsi" w:hAnsiTheme="minorHAnsi" w:cstheme="minorHAnsi"/>
          <w:sz w:val="24"/>
          <w:szCs w:val="24"/>
        </w:rPr>
        <w:t>in</w:t>
      </w:r>
      <w:proofErr w:type="gramEnd"/>
      <w:r w:rsidRPr="00F23943">
        <w:rPr>
          <w:rFonts w:asciiTheme="minorHAnsi" w:hAnsiTheme="minorHAnsi" w:cstheme="minorHAnsi"/>
          <w:sz w:val="24"/>
          <w:szCs w:val="24"/>
        </w:rPr>
        <w:t xml:space="preserve"> classical and augmentative biological control. Role of biological control in pest management. (20 – 30 students)</w:t>
      </w:r>
    </w:p>
    <w:p w14:paraId="02DF7524" w14:textId="28AAA7E9" w:rsidR="00122B0E" w:rsidRPr="00F23943" w:rsidRDefault="00122B0E" w:rsidP="00892C91">
      <w:pPr>
        <w:numPr>
          <w:ilvl w:val="0"/>
          <w:numId w:val="8"/>
        </w:num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u w:val="single"/>
        </w:rPr>
        <w:t>Entomology 104: Behavioral Ecology of Insects</w:t>
      </w:r>
      <w:r w:rsidRPr="00F23943">
        <w:rPr>
          <w:rFonts w:asciiTheme="minorHAnsi" w:hAnsiTheme="minorHAnsi" w:cstheme="minorHAnsi"/>
          <w:sz w:val="24"/>
          <w:szCs w:val="24"/>
        </w:rPr>
        <w:t xml:space="preserve"> – Basic principles and mechanisms of insect behavior and ecology. An evolutionary approach to understanding behavioral ecology of insects. (275 – 300 students)</w:t>
      </w:r>
    </w:p>
    <w:p w14:paraId="27719EBE" w14:textId="35F84C45" w:rsidR="00122B0E" w:rsidRPr="00F23943" w:rsidRDefault="00122B0E" w:rsidP="00892C91">
      <w:pPr>
        <w:spacing w:line="300" w:lineRule="auto"/>
        <w:ind w:left="720" w:hanging="720"/>
        <w:contextualSpacing/>
        <w:rPr>
          <w:rFonts w:asciiTheme="minorHAnsi" w:eastAsia="Calibri" w:hAnsiTheme="minorHAnsi" w:cstheme="minorHAnsi"/>
          <w:b/>
          <w:sz w:val="24"/>
          <w:szCs w:val="24"/>
          <w:u w:val="single"/>
        </w:rPr>
      </w:pPr>
      <w:r w:rsidRPr="00F23943">
        <w:rPr>
          <w:rFonts w:asciiTheme="minorHAnsi" w:eastAsia="Calibri" w:hAnsiTheme="minorHAnsi" w:cstheme="minorHAnsi"/>
          <w:b/>
          <w:sz w:val="24"/>
          <w:szCs w:val="24"/>
          <w:u w:val="single"/>
        </w:rPr>
        <w:t>Publication Record (last 4 years)</w:t>
      </w:r>
    </w:p>
    <w:p w14:paraId="4CE3AD40"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u w:val="single"/>
        </w:rPr>
      </w:pPr>
      <w:r w:rsidRPr="00F23943">
        <w:rPr>
          <w:rFonts w:asciiTheme="minorHAnsi" w:eastAsia="Calibri" w:hAnsiTheme="minorHAnsi" w:cstheme="minorHAnsi"/>
          <w:sz w:val="24"/>
          <w:szCs w:val="24"/>
          <w:u w:val="single"/>
        </w:rPr>
        <w:t>Refereed Publications</w:t>
      </w:r>
    </w:p>
    <w:p w14:paraId="1B3CF0B4" w14:textId="7E589D97"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r w:rsidRPr="00A54AE5">
        <w:rPr>
          <w:rFonts w:asciiTheme="minorHAnsi" w:eastAsia="Calibri" w:hAnsiTheme="minorHAnsi" w:cstheme="minorHAnsi"/>
          <w:sz w:val="24"/>
          <w:szCs w:val="24"/>
        </w:rPr>
        <w:t>Erdogan, H., Stevens, G., Stevens, A., Shapiro-Ilan, D., Kaplan, F., Alborn, H., Lewis, E.E. 2021. Infected host responses across entomopathogenic nematode phylogeny. Journal of Nematology. DOI: 10.21307/jofnem-2021-105</w:t>
      </w:r>
    </w:p>
    <w:p w14:paraId="0BEAFC6A" w14:textId="28A2A0EB"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proofErr w:type="spellStart"/>
      <w:r w:rsidRPr="00A54AE5">
        <w:rPr>
          <w:rFonts w:asciiTheme="minorHAnsi" w:eastAsia="Calibri" w:hAnsiTheme="minorHAnsi" w:cstheme="minorHAnsi"/>
          <w:sz w:val="24"/>
          <w:szCs w:val="24"/>
        </w:rPr>
        <w:t>Nikoukar</w:t>
      </w:r>
      <w:proofErr w:type="spellEnd"/>
      <w:r w:rsidRPr="00A54AE5">
        <w:rPr>
          <w:rFonts w:asciiTheme="minorHAnsi" w:eastAsia="Calibri" w:hAnsiTheme="minorHAnsi" w:cstheme="minorHAnsi"/>
          <w:sz w:val="24"/>
          <w:szCs w:val="24"/>
        </w:rPr>
        <w:t xml:space="preserve">, A., Ensafi, P., Lewis, E.E., Crowder, D.W., Rashed, A. 2021. Efficacy of naturally occurring and commercial entomopathogenic nematodes against sugar beet wireworm (Coleoptera: </w:t>
      </w:r>
      <w:proofErr w:type="spellStart"/>
      <w:r w:rsidRPr="00A54AE5">
        <w:rPr>
          <w:rFonts w:asciiTheme="minorHAnsi" w:eastAsia="Calibri" w:hAnsiTheme="minorHAnsi" w:cstheme="minorHAnsi"/>
          <w:sz w:val="24"/>
          <w:szCs w:val="24"/>
        </w:rPr>
        <w:t>Elateridae</w:t>
      </w:r>
      <w:proofErr w:type="spellEnd"/>
      <w:r w:rsidRPr="00A54AE5">
        <w:rPr>
          <w:rFonts w:asciiTheme="minorHAnsi" w:eastAsia="Calibri" w:hAnsiTheme="minorHAnsi" w:cstheme="minorHAnsi"/>
          <w:sz w:val="24"/>
          <w:szCs w:val="24"/>
        </w:rPr>
        <w:t>). Journal of Economic Entomology. 114: 2241-2244.</w:t>
      </w:r>
    </w:p>
    <w:p w14:paraId="50E22BE0" w14:textId="020422FA"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r w:rsidRPr="00A54AE5">
        <w:rPr>
          <w:rFonts w:asciiTheme="minorHAnsi" w:eastAsia="Calibri" w:hAnsiTheme="minorHAnsi" w:cstheme="minorHAnsi"/>
          <w:sz w:val="24"/>
          <w:szCs w:val="24"/>
        </w:rPr>
        <w:t>Erdogan, H., Cruzado-Gutierrez, K., Stevens, G., Shapiro-Ilan, D., Kaplan, F., Alborn, H., Lewis, E.E. 2021. Nematodes follow a leader. Frontiers in Ecology and Evolution. 9. Article number 740351. DOI:10.3389/fevo.2021.740351</w:t>
      </w:r>
    </w:p>
    <w:p w14:paraId="0FBA0127" w14:textId="73BE8EDC"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r w:rsidRPr="00A54AE5">
        <w:rPr>
          <w:rFonts w:asciiTheme="minorHAnsi" w:eastAsia="Calibri" w:hAnsiTheme="minorHAnsi" w:cstheme="minorHAnsi"/>
          <w:sz w:val="24"/>
          <w:szCs w:val="24"/>
        </w:rPr>
        <w:t xml:space="preserve">Rodriguez A.M., </w:t>
      </w:r>
      <w:proofErr w:type="spellStart"/>
      <w:r w:rsidRPr="00A54AE5">
        <w:rPr>
          <w:rFonts w:asciiTheme="minorHAnsi" w:eastAsia="Calibri" w:hAnsiTheme="minorHAnsi" w:cstheme="minorHAnsi"/>
          <w:sz w:val="24"/>
          <w:szCs w:val="24"/>
        </w:rPr>
        <w:t>Hambly</w:t>
      </w:r>
      <w:proofErr w:type="spellEnd"/>
      <w:r w:rsidRPr="00A54AE5">
        <w:rPr>
          <w:rFonts w:asciiTheme="minorHAnsi" w:eastAsia="Calibri" w:hAnsiTheme="minorHAnsi" w:cstheme="minorHAnsi"/>
          <w:sz w:val="24"/>
          <w:szCs w:val="24"/>
        </w:rPr>
        <w:t xml:space="preserve">, M.G., </w:t>
      </w:r>
      <w:proofErr w:type="spellStart"/>
      <w:r w:rsidRPr="00A54AE5">
        <w:rPr>
          <w:rFonts w:asciiTheme="minorHAnsi" w:eastAsia="Calibri" w:hAnsiTheme="minorHAnsi" w:cstheme="minorHAnsi"/>
          <w:sz w:val="24"/>
          <w:szCs w:val="24"/>
        </w:rPr>
        <w:t>Jandu</w:t>
      </w:r>
      <w:proofErr w:type="spellEnd"/>
      <w:r w:rsidRPr="00A54AE5">
        <w:rPr>
          <w:rFonts w:asciiTheme="minorHAnsi" w:eastAsia="Calibri" w:hAnsiTheme="minorHAnsi" w:cstheme="minorHAnsi"/>
          <w:sz w:val="24"/>
          <w:szCs w:val="24"/>
        </w:rPr>
        <w:t xml:space="preserve">, S., </w:t>
      </w:r>
      <w:proofErr w:type="spellStart"/>
      <w:r w:rsidRPr="00A54AE5">
        <w:rPr>
          <w:rFonts w:asciiTheme="minorHAnsi" w:eastAsia="Calibri" w:hAnsiTheme="minorHAnsi" w:cstheme="minorHAnsi"/>
          <w:sz w:val="24"/>
          <w:szCs w:val="24"/>
        </w:rPr>
        <w:t>Simão-Gurge</w:t>
      </w:r>
      <w:proofErr w:type="spellEnd"/>
      <w:r w:rsidRPr="00A54AE5">
        <w:rPr>
          <w:rFonts w:asciiTheme="minorHAnsi" w:eastAsia="Calibri" w:hAnsiTheme="minorHAnsi" w:cstheme="minorHAnsi"/>
          <w:sz w:val="24"/>
          <w:szCs w:val="24"/>
        </w:rPr>
        <w:t xml:space="preserve">, R., </w:t>
      </w:r>
      <w:proofErr w:type="spellStart"/>
      <w:r w:rsidRPr="00A54AE5">
        <w:rPr>
          <w:rFonts w:asciiTheme="minorHAnsi" w:eastAsia="Calibri" w:hAnsiTheme="minorHAnsi" w:cstheme="minorHAnsi"/>
          <w:sz w:val="24"/>
          <w:szCs w:val="24"/>
        </w:rPr>
        <w:t>Lowder</w:t>
      </w:r>
      <w:proofErr w:type="spellEnd"/>
      <w:r w:rsidRPr="00A54AE5">
        <w:rPr>
          <w:rFonts w:asciiTheme="minorHAnsi" w:eastAsia="Calibri" w:hAnsiTheme="minorHAnsi" w:cstheme="minorHAnsi"/>
          <w:sz w:val="24"/>
          <w:szCs w:val="24"/>
        </w:rPr>
        <w:t xml:space="preserve">, C., Lewis, E.E., Riffell, J.A., Luckhart, S. 2021. Histamine ingestion by Anopheles </w:t>
      </w:r>
      <w:proofErr w:type="spellStart"/>
      <w:r w:rsidRPr="00A54AE5">
        <w:rPr>
          <w:rFonts w:asciiTheme="minorHAnsi" w:eastAsia="Calibri" w:hAnsiTheme="minorHAnsi" w:cstheme="minorHAnsi"/>
          <w:sz w:val="24"/>
          <w:szCs w:val="24"/>
        </w:rPr>
        <w:t>stephensi</w:t>
      </w:r>
      <w:proofErr w:type="spellEnd"/>
      <w:r w:rsidRPr="00A54AE5">
        <w:rPr>
          <w:rFonts w:asciiTheme="minorHAnsi" w:eastAsia="Calibri" w:hAnsiTheme="minorHAnsi" w:cstheme="minorHAnsi"/>
          <w:sz w:val="24"/>
          <w:szCs w:val="24"/>
        </w:rPr>
        <w:t xml:space="preserve"> alters important vector transmission behaviors and infection success with diverse Plasmodium species. Biomolecules. 11(5). </w:t>
      </w:r>
      <w:proofErr w:type="spellStart"/>
      <w:r w:rsidRPr="00A54AE5">
        <w:rPr>
          <w:rFonts w:asciiTheme="minorHAnsi" w:eastAsia="Calibri" w:hAnsiTheme="minorHAnsi" w:cstheme="minorHAnsi"/>
          <w:sz w:val="24"/>
          <w:szCs w:val="24"/>
        </w:rPr>
        <w:t>doi</w:t>
      </w:r>
      <w:proofErr w:type="spellEnd"/>
      <w:r w:rsidRPr="00A54AE5">
        <w:rPr>
          <w:rFonts w:asciiTheme="minorHAnsi" w:eastAsia="Calibri" w:hAnsiTheme="minorHAnsi" w:cstheme="minorHAnsi"/>
          <w:sz w:val="24"/>
          <w:szCs w:val="24"/>
        </w:rPr>
        <w:t xml:space="preserve">: 10.3390/biom11050719. </w:t>
      </w:r>
    </w:p>
    <w:p w14:paraId="7AA36013" w14:textId="77777777"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r w:rsidRPr="00A54AE5">
        <w:rPr>
          <w:rFonts w:asciiTheme="minorHAnsi" w:eastAsia="Calibri" w:hAnsiTheme="minorHAnsi" w:cstheme="minorHAnsi"/>
          <w:sz w:val="24"/>
          <w:szCs w:val="24"/>
        </w:rPr>
        <w:t xml:space="preserve">Erdogan, H., </w:t>
      </w:r>
      <w:proofErr w:type="spellStart"/>
      <w:r w:rsidRPr="00A54AE5">
        <w:rPr>
          <w:rFonts w:asciiTheme="minorHAnsi" w:eastAsia="Calibri" w:hAnsiTheme="minorHAnsi" w:cstheme="minorHAnsi"/>
          <w:sz w:val="24"/>
          <w:szCs w:val="24"/>
        </w:rPr>
        <w:t>Unal</w:t>
      </w:r>
      <w:proofErr w:type="spellEnd"/>
      <w:r w:rsidRPr="00A54AE5">
        <w:rPr>
          <w:rFonts w:asciiTheme="minorHAnsi" w:eastAsia="Calibri" w:hAnsiTheme="minorHAnsi" w:cstheme="minorHAnsi"/>
          <w:sz w:val="24"/>
          <w:szCs w:val="24"/>
        </w:rPr>
        <w:t>, H., Lewis, E.E. 2021. Entomopathogenic nematode dispensing robot: NEMABOT. Expert systems with Applications. 172 114461.</w:t>
      </w:r>
    </w:p>
    <w:p w14:paraId="1B32204A" w14:textId="5F5FD60B"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proofErr w:type="spellStart"/>
      <w:r w:rsidRPr="00A54AE5">
        <w:rPr>
          <w:rFonts w:asciiTheme="minorHAnsi" w:eastAsia="Calibri" w:hAnsiTheme="minorHAnsi" w:cstheme="minorHAnsi"/>
          <w:sz w:val="24"/>
          <w:szCs w:val="24"/>
        </w:rPr>
        <w:t>Noosidum</w:t>
      </w:r>
      <w:proofErr w:type="spellEnd"/>
      <w:r w:rsidRPr="00A54AE5">
        <w:rPr>
          <w:rFonts w:asciiTheme="minorHAnsi" w:eastAsia="Calibri" w:hAnsiTheme="minorHAnsi" w:cstheme="minorHAnsi"/>
          <w:sz w:val="24"/>
          <w:szCs w:val="24"/>
        </w:rPr>
        <w:t xml:space="preserve">, A. </w:t>
      </w:r>
      <w:proofErr w:type="spellStart"/>
      <w:r w:rsidRPr="00A54AE5">
        <w:rPr>
          <w:rFonts w:asciiTheme="minorHAnsi" w:eastAsia="Calibri" w:hAnsiTheme="minorHAnsi" w:cstheme="minorHAnsi"/>
          <w:sz w:val="24"/>
          <w:szCs w:val="24"/>
        </w:rPr>
        <w:t>Sirirut</w:t>
      </w:r>
      <w:proofErr w:type="spellEnd"/>
      <w:r w:rsidRPr="00A54AE5">
        <w:rPr>
          <w:rFonts w:asciiTheme="minorHAnsi" w:eastAsia="Calibri" w:hAnsiTheme="minorHAnsi" w:cstheme="minorHAnsi"/>
          <w:sz w:val="24"/>
          <w:szCs w:val="24"/>
        </w:rPr>
        <w:t xml:space="preserve"> M., Lewis, EE. 2021. Biological control potential of entomopathogenic nematodes against the striped flea beetle, </w:t>
      </w:r>
      <w:proofErr w:type="spellStart"/>
      <w:r w:rsidRPr="00A54AE5">
        <w:rPr>
          <w:rFonts w:asciiTheme="minorHAnsi" w:eastAsia="Calibri" w:hAnsiTheme="minorHAnsi" w:cstheme="minorHAnsi"/>
          <w:i/>
          <w:iCs/>
          <w:sz w:val="24"/>
          <w:szCs w:val="24"/>
        </w:rPr>
        <w:t>Phyllotreta</w:t>
      </w:r>
      <w:proofErr w:type="spellEnd"/>
      <w:r w:rsidRPr="00A54AE5">
        <w:rPr>
          <w:rFonts w:asciiTheme="minorHAnsi" w:eastAsia="Calibri" w:hAnsiTheme="minorHAnsi" w:cstheme="minorHAnsi"/>
          <w:i/>
          <w:iCs/>
          <w:sz w:val="24"/>
          <w:szCs w:val="24"/>
        </w:rPr>
        <w:t xml:space="preserve"> sinuate</w:t>
      </w:r>
      <w:r w:rsidRPr="00A54AE5">
        <w:rPr>
          <w:rFonts w:asciiTheme="minorHAnsi" w:eastAsia="Calibri" w:hAnsiTheme="minorHAnsi" w:cstheme="minorHAnsi"/>
          <w:sz w:val="24"/>
          <w:szCs w:val="24"/>
        </w:rPr>
        <w:t xml:space="preserve"> Stephens (Coleoptera: </w:t>
      </w:r>
      <w:proofErr w:type="spellStart"/>
      <w:r w:rsidRPr="00A54AE5">
        <w:rPr>
          <w:rFonts w:asciiTheme="minorHAnsi" w:eastAsia="Calibri" w:hAnsiTheme="minorHAnsi" w:cstheme="minorHAnsi"/>
          <w:sz w:val="24"/>
          <w:szCs w:val="24"/>
        </w:rPr>
        <w:t>Chrysomelidae</w:t>
      </w:r>
      <w:proofErr w:type="spellEnd"/>
      <w:r w:rsidRPr="00A54AE5">
        <w:rPr>
          <w:rFonts w:asciiTheme="minorHAnsi" w:eastAsia="Calibri" w:hAnsiTheme="minorHAnsi" w:cstheme="minorHAnsi"/>
          <w:sz w:val="24"/>
          <w:szCs w:val="24"/>
        </w:rPr>
        <w:t>). Crop Protection. 141: https://doi.org/10.1016/j.cropro.2020.105448</w:t>
      </w:r>
    </w:p>
    <w:p w14:paraId="6D0D7E23" w14:textId="77777777" w:rsidR="00A54AE5" w:rsidRPr="00A54AE5" w:rsidRDefault="00A54AE5" w:rsidP="00A54AE5">
      <w:pPr>
        <w:widowControl w:val="0"/>
        <w:autoSpaceDE w:val="0"/>
        <w:autoSpaceDN w:val="0"/>
        <w:adjustRightInd w:val="0"/>
        <w:spacing w:line="276" w:lineRule="auto"/>
        <w:ind w:left="720" w:hanging="720"/>
        <w:rPr>
          <w:rFonts w:asciiTheme="minorHAnsi" w:eastAsia="Calibri" w:hAnsiTheme="minorHAnsi" w:cstheme="minorHAnsi"/>
          <w:sz w:val="24"/>
          <w:szCs w:val="24"/>
        </w:rPr>
      </w:pPr>
      <w:proofErr w:type="spellStart"/>
      <w:r w:rsidRPr="00A54AE5">
        <w:rPr>
          <w:rFonts w:asciiTheme="minorHAnsi" w:eastAsia="Calibri" w:hAnsiTheme="minorHAnsi" w:cstheme="minorHAnsi"/>
          <w:sz w:val="24"/>
          <w:szCs w:val="24"/>
        </w:rPr>
        <w:t>Sirjani</w:t>
      </w:r>
      <w:proofErr w:type="spellEnd"/>
      <w:r w:rsidRPr="00A54AE5">
        <w:rPr>
          <w:rFonts w:asciiTheme="minorHAnsi" w:eastAsia="Calibri" w:hAnsiTheme="minorHAnsi" w:cstheme="minorHAnsi"/>
          <w:sz w:val="24"/>
          <w:szCs w:val="24"/>
        </w:rPr>
        <w:t xml:space="preserve">, F. and Lewis, EE. 2020. First report of a gall midge species (Diptera: </w:t>
      </w:r>
      <w:proofErr w:type="spellStart"/>
      <w:r w:rsidRPr="00A54AE5">
        <w:rPr>
          <w:rFonts w:asciiTheme="minorHAnsi" w:eastAsia="Calibri" w:hAnsiTheme="minorHAnsi" w:cstheme="minorHAnsi"/>
          <w:sz w:val="24"/>
          <w:szCs w:val="24"/>
        </w:rPr>
        <w:t>Cecidomyiidae</w:t>
      </w:r>
      <w:proofErr w:type="spellEnd"/>
      <w:r w:rsidRPr="00A54AE5">
        <w:rPr>
          <w:rFonts w:asciiTheme="minorHAnsi" w:eastAsia="Calibri" w:hAnsiTheme="minorHAnsi" w:cstheme="minorHAnsi"/>
          <w:sz w:val="24"/>
          <w:szCs w:val="24"/>
        </w:rPr>
        <w:t>) associated with pistachios. Journal of Integrated Pest Management.  https://doi.org/10.1093/jipm/pmaa022</w:t>
      </w:r>
    </w:p>
    <w:p w14:paraId="557A3C00"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t xml:space="preserve">Kaplan, F., A. Perret-Gentil, J. Giurintano, G. Stevens, H. Erdogan, K.C. Schiller, A. </w:t>
      </w:r>
      <w:proofErr w:type="spellStart"/>
      <w:r w:rsidRPr="00F23943">
        <w:rPr>
          <w:rFonts w:asciiTheme="minorHAnsi" w:eastAsia="Calibri" w:hAnsiTheme="minorHAnsi" w:cstheme="minorHAnsi"/>
          <w:sz w:val="24"/>
          <w:szCs w:val="24"/>
        </w:rPr>
        <w:t>Mirti</w:t>
      </w:r>
      <w:proofErr w:type="spellEnd"/>
      <w:r w:rsidRPr="00F23943">
        <w:rPr>
          <w:rFonts w:asciiTheme="minorHAnsi" w:eastAsia="Calibri" w:hAnsiTheme="minorHAnsi" w:cstheme="minorHAnsi"/>
          <w:sz w:val="24"/>
          <w:szCs w:val="24"/>
        </w:rPr>
        <w:t xml:space="preserve">, E. Sampson, C. Torres, J. Sun, E.E. Lewis, and D.I. Shapiro-Ilan. 2020. Conspecific and heterospecific pheromones stimulate dispersal of entomopathogenic nematodes during quiescence. Scientific Reports. </w:t>
      </w:r>
      <w:r w:rsidRPr="00F23943">
        <w:rPr>
          <w:rFonts w:asciiTheme="minorHAnsi" w:eastAsia="Calibri" w:hAnsiTheme="minorHAnsi" w:cstheme="minorHAnsi"/>
          <w:b/>
          <w:bCs/>
          <w:sz w:val="24"/>
          <w:szCs w:val="24"/>
        </w:rPr>
        <w:t xml:space="preserve">10, </w:t>
      </w:r>
      <w:r w:rsidRPr="00F23943">
        <w:rPr>
          <w:rFonts w:asciiTheme="minorHAnsi" w:eastAsia="Calibri" w:hAnsiTheme="minorHAnsi" w:cstheme="minorHAnsi"/>
          <w:sz w:val="24"/>
          <w:szCs w:val="24"/>
        </w:rPr>
        <w:t>5738 https://doi.org/10.1038/s41598-020-62817-y</w:t>
      </w:r>
    </w:p>
    <w:p w14:paraId="4D5CBE57"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lastRenderedPageBreak/>
        <w:t>Shapiro-Ilan, D., F. Kaplan, C. Oliveira-Hofman, P. Schliekelman, H. Alborn and E.E. Lewis. 2019 Conspecific pheromone extracts enhance entomopathogenic activity. Journal of Nematology. DOI: 10.21307/jofnem-2019-082</w:t>
      </w:r>
    </w:p>
    <w:p w14:paraId="79FEF07C"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proofErr w:type="spellStart"/>
      <w:r w:rsidRPr="00F23943">
        <w:rPr>
          <w:rFonts w:asciiTheme="minorHAnsi" w:eastAsia="Calibri" w:hAnsiTheme="minorHAnsi" w:cstheme="minorHAnsi"/>
          <w:sz w:val="24"/>
          <w:szCs w:val="24"/>
        </w:rPr>
        <w:t>Oliveria-Hofman</w:t>
      </w:r>
      <w:proofErr w:type="spellEnd"/>
      <w:r w:rsidRPr="00F23943">
        <w:rPr>
          <w:rFonts w:asciiTheme="minorHAnsi" w:eastAsia="Calibri" w:hAnsiTheme="minorHAnsi" w:cstheme="minorHAnsi"/>
          <w:sz w:val="24"/>
          <w:szCs w:val="24"/>
        </w:rPr>
        <w:t>, C., F. Kaplan, G. Stevens, E.E. Lewis, S.H. Wu, H.T. Alborn, A. Perret-Gentil, and D. Shapiro-Ilan. 2019. Pheromone extracts act as boosters for entomopathogenic nematode efficacy. Journal of Invertebrate Pathology. 164: 38-42.</w:t>
      </w:r>
    </w:p>
    <w:p w14:paraId="445CBFEE"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t xml:space="preserve">Li, C., X. Zhou, E.E. Lewis, Y. </w:t>
      </w:r>
      <w:proofErr w:type="gramStart"/>
      <w:r w:rsidRPr="00F23943">
        <w:rPr>
          <w:rFonts w:asciiTheme="minorHAnsi" w:eastAsia="Calibri" w:hAnsiTheme="minorHAnsi" w:cstheme="minorHAnsi"/>
          <w:sz w:val="24"/>
          <w:szCs w:val="24"/>
        </w:rPr>
        <w:t>Yu</w:t>
      </w:r>
      <w:proofErr w:type="gramEnd"/>
      <w:r w:rsidRPr="00F23943">
        <w:rPr>
          <w:rFonts w:asciiTheme="minorHAnsi" w:eastAsia="Calibri" w:hAnsiTheme="minorHAnsi" w:cstheme="minorHAnsi"/>
          <w:sz w:val="24"/>
          <w:szCs w:val="24"/>
        </w:rPr>
        <w:t xml:space="preserve"> and C. Wang. 2019. Study on host-seeking behavior and chemotaxis of entomopathogenic nematodes using Pluronic F-127 gel. Journal of Invertebrate Pathology. 161: 54-60.</w:t>
      </w:r>
    </w:p>
    <w:p w14:paraId="353BE31B"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t xml:space="preserve">Gulcu, B., A. Hodson, V. Omaleki, A.B. Ross and E.E. Lewis. 2019. A biological control approach to reducing Naupactus </w:t>
      </w:r>
      <w:proofErr w:type="spellStart"/>
      <w:r w:rsidRPr="00F23943">
        <w:rPr>
          <w:rFonts w:asciiTheme="minorHAnsi" w:eastAsia="Calibri" w:hAnsiTheme="minorHAnsi" w:cstheme="minorHAnsi"/>
          <w:sz w:val="24"/>
          <w:szCs w:val="24"/>
        </w:rPr>
        <w:t>godmani</w:t>
      </w:r>
      <w:proofErr w:type="spellEnd"/>
      <w:r w:rsidRPr="00F23943">
        <w:rPr>
          <w:rFonts w:asciiTheme="minorHAnsi" w:eastAsia="Calibri" w:hAnsiTheme="minorHAnsi" w:cstheme="minorHAnsi"/>
          <w:sz w:val="24"/>
          <w:szCs w:val="24"/>
        </w:rPr>
        <w:t xml:space="preserve"> (Curculionidae) populations in citrus using entomopathogenic nematodes. Crop Protection. 115: 99-103.</w:t>
      </w:r>
    </w:p>
    <w:p w14:paraId="55844DE3"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t>Wu, S.H., F. Kaplan, E.E. Lewis, H.T. Alborn, D.I. Shapiro-Ilan. 2018. Infected host macerate enhances entomopathogenic nematode movement towards hosts and infectivity in a soil profile. Journal of Invertebrate Pathology. 159: 141-144.</w:t>
      </w:r>
    </w:p>
    <w:p w14:paraId="4FACD774"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proofErr w:type="spellStart"/>
      <w:r w:rsidRPr="00F23943">
        <w:rPr>
          <w:rFonts w:asciiTheme="minorHAnsi" w:eastAsia="Calibri" w:hAnsiTheme="minorHAnsi" w:cstheme="minorHAnsi"/>
          <w:sz w:val="24"/>
          <w:szCs w:val="24"/>
        </w:rPr>
        <w:t>Kepenekci</w:t>
      </w:r>
      <w:proofErr w:type="spellEnd"/>
      <w:r w:rsidRPr="00F23943">
        <w:rPr>
          <w:rFonts w:asciiTheme="minorHAnsi" w:eastAsia="Calibri" w:hAnsiTheme="minorHAnsi" w:cstheme="minorHAnsi"/>
          <w:sz w:val="24"/>
          <w:szCs w:val="24"/>
        </w:rPr>
        <w:t xml:space="preserve">, I.S., </w:t>
      </w:r>
      <w:proofErr w:type="spellStart"/>
      <w:r w:rsidRPr="00F23943">
        <w:rPr>
          <w:rFonts w:asciiTheme="minorHAnsi" w:eastAsia="Calibri" w:hAnsiTheme="minorHAnsi" w:cstheme="minorHAnsi"/>
          <w:sz w:val="24"/>
          <w:szCs w:val="24"/>
        </w:rPr>
        <w:t>Hazir</w:t>
      </w:r>
      <w:proofErr w:type="spellEnd"/>
      <w:r w:rsidRPr="00F23943">
        <w:rPr>
          <w:rFonts w:asciiTheme="minorHAnsi" w:eastAsia="Calibri" w:hAnsiTheme="minorHAnsi" w:cstheme="minorHAnsi"/>
          <w:sz w:val="24"/>
          <w:szCs w:val="24"/>
        </w:rPr>
        <w:t xml:space="preserve">, E. </w:t>
      </w:r>
      <w:proofErr w:type="spellStart"/>
      <w:r w:rsidRPr="00F23943">
        <w:rPr>
          <w:rFonts w:asciiTheme="minorHAnsi" w:eastAsia="Calibri" w:hAnsiTheme="minorHAnsi" w:cstheme="minorHAnsi"/>
          <w:sz w:val="24"/>
          <w:szCs w:val="24"/>
        </w:rPr>
        <w:t>Oksal</w:t>
      </w:r>
      <w:proofErr w:type="spellEnd"/>
      <w:r w:rsidRPr="00F23943">
        <w:rPr>
          <w:rFonts w:asciiTheme="minorHAnsi" w:eastAsia="Calibri" w:hAnsiTheme="minorHAnsi" w:cstheme="minorHAnsi"/>
          <w:sz w:val="24"/>
          <w:szCs w:val="24"/>
        </w:rPr>
        <w:t xml:space="preserve"> and E.E. Lewis. 2018. Application methods of </w:t>
      </w:r>
      <w:proofErr w:type="spellStart"/>
      <w:r w:rsidRPr="00F23943">
        <w:rPr>
          <w:rFonts w:asciiTheme="minorHAnsi" w:eastAsia="Calibri" w:hAnsiTheme="minorHAnsi" w:cstheme="minorHAnsi"/>
          <w:sz w:val="24"/>
          <w:szCs w:val="24"/>
        </w:rPr>
        <w:t>Steinernema</w:t>
      </w:r>
      <w:proofErr w:type="spellEnd"/>
      <w:r w:rsidRPr="00F23943">
        <w:rPr>
          <w:rFonts w:asciiTheme="minorHAnsi" w:eastAsia="Calibri" w:hAnsiTheme="minorHAnsi" w:cstheme="minorHAnsi"/>
          <w:sz w:val="24"/>
          <w:szCs w:val="24"/>
        </w:rPr>
        <w:t xml:space="preserve"> </w:t>
      </w:r>
      <w:proofErr w:type="spellStart"/>
      <w:r w:rsidRPr="00F23943">
        <w:rPr>
          <w:rFonts w:asciiTheme="minorHAnsi" w:eastAsia="Calibri" w:hAnsiTheme="minorHAnsi" w:cstheme="minorHAnsi"/>
          <w:sz w:val="24"/>
          <w:szCs w:val="24"/>
        </w:rPr>
        <w:t>feltiae</w:t>
      </w:r>
      <w:proofErr w:type="spellEnd"/>
      <w:r w:rsidRPr="00F23943">
        <w:rPr>
          <w:rFonts w:asciiTheme="minorHAnsi" w:eastAsia="Calibri" w:hAnsiTheme="minorHAnsi" w:cstheme="minorHAnsi"/>
          <w:sz w:val="24"/>
          <w:szCs w:val="24"/>
        </w:rPr>
        <w:t xml:space="preserve">, </w:t>
      </w:r>
      <w:proofErr w:type="spellStart"/>
      <w:r w:rsidRPr="00F23943">
        <w:rPr>
          <w:rFonts w:asciiTheme="minorHAnsi" w:eastAsia="Calibri" w:hAnsiTheme="minorHAnsi" w:cstheme="minorHAnsi"/>
          <w:sz w:val="24"/>
          <w:szCs w:val="24"/>
        </w:rPr>
        <w:t>Xenorhabdus</w:t>
      </w:r>
      <w:proofErr w:type="spellEnd"/>
      <w:r w:rsidRPr="00F23943">
        <w:rPr>
          <w:rFonts w:asciiTheme="minorHAnsi" w:eastAsia="Calibri" w:hAnsiTheme="minorHAnsi" w:cstheme="minorHAnsi"/>
          <w:sz w:val="24"/>
          <w:szCs w:val="24"/>
        </w:rPr>
        <w:t xml:space="preserve"> </w:t>
      </w:r>
      <w:proofErr w:type="spellStart"/>
      <w:r w:rsidRPr="00F23943">
        <w:rPr>
          <w:rFonts w:asciiTheme="minorHAnsi" w:eastAsia="Calibri" w:hAnsiTheme="minorHAnsi" w:cstheme="minorHAnsi"/>
          <w:sz w:val="24"/>
          <w:szCs w:val="24"/>
        </w:rPr>
        <w:t>bovienii</w:t>
      </w:r>
      <w:proofErr w:type="spellEnd"/>
      <w:r w:rsidRPr="00F23943">
        <w:rPr>
          <w:rFonts w:asciiTheme="minorHAnsi" w:eastAsia="Calibri" w:hAnsiTheme="minorHAnsi" w:cstheme="minorHAnsi"/>
          <w:sz w:val="24"/>
          <w:szCs w:val="24"/>
        </w:rPr>
        <w:t xml:space="preserve"> and </w:t>
      </w:r>
      <w:proofErr w:type="spellStart"/>
      <w:r w:rsidRPr="00F23943">
        <w:rPr>
          <w:rFonts w:asciiTheme="minorHAnsi" w:eastAsia="Calibri" w:hAnsiTheme="minorHAnsi" w:cstheme="minorHAnsi"/>
          <w:sz w:val="24"/>
          <w:szCs w:val="24"/>
        </w:rPr>
        <w:t>Purpureocillium</w:t>
      </w:r>
      <w:proofErr w:type="spellEnd"/>
      <w:r w:rsidRPr="00F23943">
        <w:rPr>
          <w:rFonts w:asciiTheme="minorHAnsi" w:eastAsia="Calibri" w:hAnsiTheme="minorHAnsi" w:cstheme="minorHAnsi"/>
          <w:sz w:val="24"/>
          <w:szCs w:val="24"/>
        </w:rPr>
        <w:t xml:space="preserve"> </w:t>
      </w:r>
      <w:proofErr w:type="spellStart"/>
      <w:r w:rsidRPr="00F23943">
        <w:rPr>
          <w:rFonts w:asciiTheme="minorHAnsi" w:eastAsia="Calibri" w:hAnsiTheme="minorHAnsi" w:cstheme="minorHAnsi"/>
          <w:sz w:val="24"/>
          <w:szCs w:val="24"/>
        </w:rPr>
        <w:t>lilacinum</w:t>
      </w:r>
      <w:proofErr w:type="spellEnd"/>
      <w:r w:rsidRPr="00F23943">
        <w:rPr>
          <w:rFonts w:asciiTheme="minorHAnsi" w:eastAsia="Calibri" w:hAnsiTheme="minorHAnsi" w:cstheme="minorHAnsi"/>
          <w:sz w:val="24"/>
          <w:szCs w:val="24"/>
        </w:rPr>
        <w:t xml:space="preserve"> to control root-knot nematodes in greenhouse tomato systems. Crop Protection. 108: 31-38.</w:t>
      </w:r>
    </w:p>
    <w:p w14:paraId="34D25CC0"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t xml:space="preserve">Gulcu, B., S. Hazir, E.E. </w:t>
      </w:r>
      <w:proofErr w:type="gramStart"/>
      <w:r w:rsidRPr="00F23943">
        <w:rPr>
          <w:rFonts w:asciiTheme="minorHAnsi" w:eastAsia="Calibri" w:hAnsiTheme="minorHAnsi" w:cstheme="minorHAnsi"/>
          <w:sz w:val="24"/>
          <w:szCs w:val="24"/>
        </w:rPr>
        <w:t>Lewis</w:t>
      </w:r>
      <w:proofErr w:type="gramEnd"/>
      <w:r w:rsidRPr="00F23943">
        <w:rPr>
          <w:rFonts w:asciiTheme="minorHAnsi" w:eastAsia="Calibri" w:hAnsiTheme="minorHAnsi" w:cstheme="minorHAnsi"/>
          <w:sz w:val="24"/>
          <w:szCs w:val="24"/>
        </w:rPr>
        <w:t xml:space="preserve"> and H.K. Kaya. 2018. Evaluation of responses of different ant species (Formicidae) to the scavenger deterrent factor associated with the entomopathogenic nematode-bacterium complex. European Journal of Entomology. 115: 312-137.</w:t>
      </w:r>
    </w:p>
    <w:p w14:paraId="053D02E7" w14:textId="77777777" w:rsidR="00122B0E" w:rsidRPr="00F23943" w:rsidRDefault="00122B0E" w:rsidP="00E92641">
      <w:pPr>
        <w:spacing w:line="300" w:lineRule="auto"/>
        <w:ind w:left="720" w:hanging="720"/>
        <w:contextualSpacing/>
        <w:rPr>
          <w:rFonts w:asciiTheme="minorHAnsi" w:eastAsia="Calibri" w:hAnsiTheme="minorHAnsi" w:cstheme="minorHAnsi"/>
          <w:sz w:val="24"/>
          <w:szCs w:val="24"/>
        </w:rPr>
      </w:pPr>
      <w:r w:rsidRPr="00F23943">
        <w:rPr>
          <w:rFonts w:asciiTheme="minorHAnsi" w:eastAsia="Calibri" w:hAnsiTheme="minorHAnsi" w:cstheme="minorHAnsi"/>
          <w:sz w:val="24"/>
          <w:szCs w:val="24"/>
        </w:rPr>
        <w:t>Ruan, W.B., D.I. Shapiro-Ilan, E.E. Lewis, F. Kaplan, H. Alborn, X.H. Gu, and P. Schliekelman. 2018. Movement patterns in entomopathogenic nematodes: continuous vs. temporal. Journal of Invertebrate Pathology. 151: 137-143</w:t>
      </w:r>
    </w:p>
    <w:p w14:paraId="10A50088" w14:textId="77777777" w:rsidR="00122B0E" w:rsidRPr="00F23943" w:rsidRDefault="00122B0E" w:rsidP="00E92641">
      <w:pPr>
        <w:spacing w:line="300" w:lineRule="auto"/>
        <w:ind w:left="720" w:hanging="720"/>
        <w:contextualSpacing/>
        <w:rPr>
          <w:rFonts w:asciiTheme="minorHAnsi" w:eastAsia="Calibri" w:hAnsiTheme="minorHAnsi" w:cstheme="minorHAnsi"/>
          <w:bCs/>
          <w:sz w:val="24"/>
          <w:szCs w:val="24"/>
        </w:rPr>
      </w:pPr>
      <w:r w:rsidRPr="00F23943">
        <w:rPr>
          <w:rFonts w:asciiTheme="minorHAnsi" w:eastAsia="Calibri" w:hAnsiTheme="minorHAnsi" w:cstheme="minorHAnsi"/>
          <w:sz w:val="24"/>
          <w:szCs w:val="24"/>
        </w:rPr>
        <w:t xml:space="preserve">Parrella, M.P. and E.E. Lewis. 2017.  </w:t>
      </w:r>
      <w:r w:rsidRPr="00F23943">
        <w:rPr>
          <w:rFonts w:asciiTheme="minorHAnsi" w:eastAsia="Calibri" w:hAnsiTheme="minorHAnsi" w:cstheme="minorHAnsi"/>
          <w:bCs/>
          <w:sz w:val="24"/>
          <w:szCs w:val="24"/>
        </w:rPr>
        <w:t xml:space="preserve">Biological control in greenhouse and nursery production: Present status and future directions. American Entomologist.  63: 237–250. </w:t>
      </w:r>
    </w:p>
    <w:p w14:paraId="71AFA26A" w14:textId="77777777" w:rsidR="00122B0E" w:rsidRPr="00F23943" w:rsidRDefault="00122B0E"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br w:type="page"/>
      </w:r>
    </w:p>
    <w:p w14:paraId="3A17D39A" w14:textId="71F57C54" w:rsidR="00122B0E" w:rsidRPr="00F23943" w:rsidRDefault="00122B0E" w:rsidP="00E92641">
      <w:pPr>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lastRenderedPageBreak/>
        <w:t>Biographical Sketch for Glen Stevens</w:t>
      </w:r>
    </w:p>
    <w:p w14:paraId="3F1D7DC8"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6138A627" wp14:editId="554B2133">
                <wp:simplePos x="0" y="0"/>
                <wp:positionH relativeFrom="column">
                  <wp:posOffset>13335</wp:posOffset>
                </wp:positionH>
                <wp:positionV relativeFrom="paragraph">
                  <wp:posOffset>106045</wp:posOffset>
                </wp:positionV>
                <wp:extent cx="5519420" cy="635"/>
                <wp:effectExtent l="13335" t="10795" r="10795" b="762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942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A0D8" id="Lin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35pt" to="435.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" strokeweight="1pt">
                <w10:wrap type="square"/>
              </v:line>
            </w:pict>
          </mc:Fallback>
        </mc:AlternateContent>
      </w:r>
    </w:p>
    <w:p w14:paraId="696F3C64"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Department of Entomology, Plant Pathology and Nematology</w:t>
      </w:r>
    </w:p>
    <w:p w14:paraId="6B6CC741"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University of Idaho</w:t>
      </w:r>
    </w:p>
    <w:p w14:paraId="4724FD47" w14:textId="77777777" w:rsidR="00122B0E" w:rsidRPr="00F23943" w:rsidRDefault="00122B0E" w:rsidP="00E92641">
      <w:pPr>
        <w:spacing w:line="300" w:lineRule="auto"/>
        <w:contextualSpacing/>
        <w:rPr>
          <w:rFonts w:asciiTheme="minorHAnsi" w:hAnsiTheme="minorHAnsi" w:cstheme="minorHAnsi"/>
          <w:sz w:val="24"/>
          <w:szCs w:val="24"/>
        </w:rPr>
      </w:pPr>
      <w:r w:rsidRPr="00F23943">
        <w:rPr>
          <w:rFonts w:asciiTheme="minorHAnsi" w:hAnsiTheme="minorHAnsi" w:cstheme="minorHAnsi"/>
          <w:sz w:val="24"/>
          <w:szCs w:val="24"/>
        </w:rPr>
        <w:t>Moscow ID 83844-2339</w:t>
      </w:r>
    </w:p>
    <w:p w14:paraId="71155F96" w14:textId="77777777" w:rsidR="00122B0E" w:rsidRPr="00F23943" w:rsidRDefault="00122B0E" w:rsidP="00E92641">
      <w:pPr>
        <w:spacing w:line="300" w:lineRule="auto"/>
        <w:contextualSpacing/>
        <w:rPr>
          <w:rFonts w:asciiTheme="minorHAnsi" w:hAnsiTheme="minorHAnsi" w:cstheme="minorHAnsi"/>
          <w:sz w:val="24"/>
          <w:szCs w:val="24"/>
          <w:lang w:val="it-IT"/>
        </w:rPr>
      </w:pPr>
      <w:r w:rsidRPr="00F23943">
        <w:rPr>
          <w:rFonts w:asciiTheme="minorHAnsi" w:hAnsiTheme="minorHAnsi" w:cstheme="minorHAnsi"/>
          <w:sz w:val="24"/>
          <w:szCs w:val="24"/>
          <w:lang w:val="it-IT"/>
        </w:rPr>
        <w:t>e-mail: glens@uidaho.edu</w:t>
      </w:r>
    </w:p>
    <w:p w14:paraId="5C00F2AE" w14:textId="77777777" w:rsidR="00122B0E" w:rsidRPr="00F23943" w:rsidRDefault="00122B0E" w:rsidP="00E92641">
      <w:pPr>
        <w:spacing w:line="300" w:lineRule="auto"/>
        <w:contextualSpacing/>
        <w:rPr>
          <w:rFonts w:asciiTheme="minorHAnsi" w:hAnsiTheme="minorHAnsi" w:cstheme="minorHAnsi"/>
          <w:sz w:val="24"/>
          <w:szCs w:val="24"/>
          <w:lang w:val="it-IT"/>
        </w:rPr>
      </w:pPr>
      <w:r w:rsidRPr="00F23943">
        <w:rPr>
          <w:rFonts w:asciiTheme="minorHAnsi" w:hAnsiTheme="minorHAnsi" w:cstheme="minorHAnsi"/>
          <w:sz w:val="24"/>
          <w:szCs w:val="24"/>
          <w:lang w:val="it-IT"/>
        </w:rPr>
        <w:t>Phone: (540)267-5820</w:t>
      </w:r>
    </w:p>
    <w:p w14:paraId="2B6ADA59" w14:textId="77777777" w:rsidR="00122B0E" w:rsidRPr="00095FD6" w:rsidRDefault="00122B0E" w:rsidP="00E92641">
      <w:pPr>
        <w:spacing w:line="300" w:lineRule="auto"/>
        <w:contextualSpacing/>
        <w:rPr>
          <w:rFonts w:asciiTheme="minorHAnsi" w:hAnsiTheme="minorHAnsi" w:cstheme="minorHAnsi"/>
          <w:sz w:val="24"/>
          <w:szCs w:val="24"/>
          <w:lang w:val="fr-FR"/>
        </w:rPr>
      </w:pPr>
      <w:r w:rsidRPr="00095FD6">
        <w:rPr>
          <w:rFonts w:asciiTheme="minorHAnsi" w:hAnsiTheme="minorHAnsi" w:cstheme="minorHAnsi"/>
          <w:sz w:val="24"/>
          <w:szCs w:val="24"/>
          <w:lang w:val="fr-FR"/>
        </w:rPr>
        <w:t>Fax:  (208) 885-7760</w:t>
      </w:r>
    </w:p>
    <w:p w14:paraId="3D4759B4" w14:textId="77777777" w:rsidR="00122B0E" w:rsidRPr="00095FD6" w:rsidRDefault="00122B0E" w:rsidP="00E92641">
      <w:pPr>
        <w:tabs>
          <w:tab w:val="left" w:pos="630"/>
          <w:tab w:val="left" w:pos="990"/>
          <w:tab w:val="left" w:pos="1890"/>
          <w:tab w:val="left" w:pos="6480"/>
          <w:tab w:val="left" w:pos="8460"/>
          <w:tab w:val="left" w:pos="8729"/>
        </w:tabs>
        <w:spacing w:line="300" w:lineRule="auto"/>
        <w:ind w:left="180"/>
        <w:contextualSpacing/>
        <w:rPr>
          <w:rFonts w:asciiTheme="minorHAnsi" w:hAnsiTheme="minorHAnsi" w:cstheme="minorHAnsi"/>
          <w:sz w:val="24"/>
          <w:szCs w:val="24"/>
          <w:lang w:val="fr-FR"/>
        </w:rPr>
      </w:pPr>
      <w:r w:rsidRPr="00095FD6">
        <w:rPr>
          <w:rFonts w:asciiTheme="minorHAnsi" w:hAnsiTheme="minorHAnsi" w:cstheme="minorHAnsi"/>
          <w:sz w:val="24"/>
          <w:szCs w:val="24"/>
          <w:lang w:val="fr-FR"/>
        </w:rPr>
        <w:tab/>
      </w:r>
    </w:p>
    <w:p w14:paraId="75493244"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Education</w:t>
      </w:r>
    </w:p>
    <w:p w14:paraId="141A5FC7"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jc w:val="both"/>
        <w:rPr>
          <w:rFonts w:asciiTheme="minorHAnsi" w:hAnsiTheme="minorHAnsi" w:cstheme="minorHAnsi"/>
          <w:sz w:val="24"/>
          <w:szCs w:val="24"/>
        </w:rPr>
      </w:pPr>
      <w:r w:rsidRPr="00F23943">
        <w:rPr>
          <w:rFonts w:asciiTheme="minorHAnsi" w:hAnsiTheme="minorHAnsi" w:cstheme="minorHAnsi"/>
          <w:sz w:val="24"/>
          <w:szCs w:val="24"/>
        </w:rPr>
        <w:t>Ferrum College, B.S., Environmental Science, 1997</w:t>
      </w:r>
    </w:p>
    <w:p w14:paraId="52D91F8C"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jc w:val="both"/>
        <w:rPr>
          <w:rFonts w:asciiTheme="minorHAnsi" w:hAnsiTheme="minorHAnsi" w:cstheme="minorHAnsi"/>
          <w:sz w:val="24"/>
          <w:szCs w:val="24"/>
        </w:rPr>
      </w:pPr>
      <w:r w:rsidRPr="00F23943">
        <w:rPr>
          <w:rFonts w:asciiTheme="minorHAnsi" w:hAnsiTheme="minorHAnsi" w:cstheme="minorHAnsi"/>
          <w:sz w:val="24"/>
          <w:szCs w:val="24"/>
        </w:rPr>
        <w:t>Virginia Tech, M.S. Biology, 2001</w:t>
      </w:r>
    </w:p>
    <w:p w14:paraId="6E9C17EC"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jc w:val="both"/>
        <w:rPr>
          <w:rFonts w:asciiTheme="minorHAnsi" w:hAnsiTheme="minorHAnsi" w:cstheme="minorHAnsi"/>
          <w:sz w:val="24"/>
          <w:szCs w:val="24"/>
        </w:rPr>
      </w:pPr>
      <w:r w:rsidRPr="00F23943">
        <w:rPr>
          <w:rFonts w:asciiTheme="minorHAnsi" w:hAnsiTheme="minorHAnsi" w:cstheme="minorHAnsi"/>
          <w:sz w:val="24"/>
          <w:szCs w:val="24"/>
        </w:rPr>
        <w:t xml:space="preserve">Virginia Tech, PhD Biology, 2005  </w:t>
      </w:r>
    </w:p>
    <w:p w14:paraId="754E9F4F" w14:textId="77777777" w:rsidR="00122B0E" w:rsidRPr="00F23943" w:rsidRDefault="00122B0E" w:rsidP="00E92641">
      <w:pPr>
        <w:tabs>
          <w:tab w:val="left" w:pos="630"/>
          <w:tab w:val="left" w:pos="990"/>
          <w:tab w:val="left" w:pos="1890"/>
          <w:tab w:val="left" w:pos="6480"/>
          <w:tab w:val="left" w:pos="8460"/>
          <w:tab w:val="left" w:pos="8729"/>
        </w:tabs>
        <w:spacing w:line="300" w:lineRule="auto"/>
        <w:ind w:left="180"/>
        <w:contextualSpacing/>
        <w:rPr>
          <w:rFonts w:asciiTheme="minorHAnsi" w:hAnsiTheme="minorHAnsi" w:cstheme="minorHAnsi"/>
          <w:sz w:val="24"/>
          <w:szCs w:val="24"/>
        </w:rPr>
      </w:pPr>
    </w:p>
    <w:p w14:paraId="64428D29"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 xml:space="preserve">Academic Employment </w:t>
      </w:r>
    </w:p>
    <w:p w14:paraId="682E5AA6"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bCs/>
          <w:sz w:val="24"/>
          <w:szCs w:val="24"/>
        </w:rPr>
      </w:pPr>
      <w:r w:rsidRPr="00F23943">
        <w:rPr>
          <w:rFonts w:asciiTheme="minorHAnsi" w:hAnsiTheme="minorHAnsi" w:cstheme="minorHAnsi"/>
          <w:b/>
          <w:bCs/>
          <w:sz w:val="24"/>
          <w:szCs w:val="24"/>
        </w:rPr>
        <w:t xml:space="preserve">2018 – present:  </w:t>
      </w:r>
      <w:r w:rsidRPr="00F23943">
        <w:rPr>
          <w:rFonts w:asciiTheme="minorHAnsi" w:hAnsiTheme="minorHAnsi" w:cstheme="minorHAnsi"/>
          <w:sz w:val="24"/>
          <w:szCs w:val="24"/>
        </w:rPr>
        <w:t>Lab Manager, Department of Entomology, Plant Pathology and Nematology, University of Idaho</w:t>
      </w:r>
    </w:p>
    <w:p w14:paraId="55587CB4"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Cs/>
          <w:sz w:val="24"/>
          <w:szCs w:val="24"/>
        </w:rPr>
      </w:pPr>
      <w:r w:rsidRPr="00F23943">
        <w:rPr>
          <w:rFonts w:asciiTheme="minorHAnsi" w:hAnsiTheme="minorHAnsi" w:cstheme="minorHAnsi"/>
          <w:b/>
          <w:bCs/>
          <w:sz w:val="24"/>
          <w:szCs w:val="24"/>
        </w:rPr>
        <w:t xml:space="preserve">2014 – 2018:  </w:t>
      </w:r>
      <w:r w:rsidRPr="00F23943">
        <w:rPr>
          <w:rFonts w:asciiTheme="minorHAnsi" w:hAnsiTheme="minorHAnsi" w:cstheme="minorHAnsi"/>
          <w:bCs/>
          <w:sz w:val="24"/>
          <w:szCs w:val="24"/>
        </w:rPr>
        <w:t>Associate Professor of Biology and Environmental Science, Ferrum College</w:t>
      </w:r>
    </w:p>
    <w:p w14:paraId="3EB4DC88"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Cs/>
          <w:sz w:val="24"/>
          <w:szCs w:val="24"/>
        </w:rPr>
      </w:pPr>
      <w:r w:rsidRPr="00F23943">
        <w:rPr>
          <w:rFonts w:asciiTheme="minorHAnsi" w:hAnsiTheme="minorHAnsi" w:cstheme="minorHAnsi"/>
          <w:b/>
          <w:bCs/>
          <w:sz w:val="24"/>
          <w:szCs w:val="24"/>
        </w:rPr>
        <w:t xml:space="preserve">2008 – 2013:  </w:t>
      </w:r>
      <w:r w:rsidRPr="00F23943">
        <w:rPr>
          <w:rFonts w:asciiTheme="minorHAnsi" w:hAnsiTheme="minorHAnsi" w:cstheme="minorHAnsi"/>
          <w:bCs/>
          <w:sz w:val="24"/>
          <w:szCs w:val="24"/>
        </w:rPr>
        <w:t>Assistant Professor of Biology and Environmental Science.  Ferrum College</w:t>
      </w:r>
    </w:p>
    <w:p w14:paraId="3B7D30C3"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Cs/>
          <w:sz w:val="24"/>
          <w:szCs w:val="24"/>
        </w:rPr>
      </w:pPr>
      <w:r w:rsidRPr="00F23943">
        <w:rPr>
          <w:rFonts w:asciiTheme="minorHAnsi" w:hAnsiTheme="minorHAnsi" w:cstheme="minorHAnsi"/>
          <w:b/>
          <w:bCs/>
          <w:sz w:val="24"/>
          <w:szCs w:val="24"/>
        </w:rPr>
        <w:t xml:space="preserve">2007 – 2014:  </w:t>
      </w:r>
      <w:r w:rsidRPr="00F23943">
        <w:rPr>
          <w:rFonts w:asciiTheme="minorHAnsi" w:hAnsiTheme="minorHAnsi" w:cstheme="minorHAnsi"/>
          <w:bCs/>
          <w:sz w:val="24"/>
          <w:szCs w:val="24"/>
        </w:rPr>
        <w:t>Research Scientist.</w:t>
      </w:r>
      <w:r w:rsidRPr="00F23943">
        <w:rPr>
          <w:rFonts w:asciiTheme="minorHAnsi" w:hAnsiTheme="minorHAnsi" w:cstheme="minorHAnsi"/>
          <w:b/>
          <w:bCs/>
          <w:sz w:val="24"/>
          <w:szCs w:val="24"/>
        </w:rPr>
        <w:t xml:space="preserve"> </w:t>
      </w:r>
      <w:r w:rsidRPr="00F23943">
        <w:rPr>
          <w:rFonts w:asciiTheme="minorHAnsi" w:hAnsiTheme="minorHAnsi" w:cstheme="minorHAnsi"/>
          <w:bCs/>
          <w:sz w:val="24"/>
          <w:szCs w:val="24"/>
        </w:rPr>
        <w:t>Conservation Management Institute, Virginia Tech</w:t>
      </w:r>
    </w:p>
    <w:p w14:paraId="4CC47D22"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bCs/>
          <w:sz w:val="24"/>
          <w:szCs w:val="24"/>
        </w:rPr>
      </w:pPr>
      <w:r w:rsidRPr="00F23943">
        <w:rPr>
          <w:rFonts w:asciiTheme="minorHAnsi" w:hAnsiTheme="minorHAnsi" w:cstheme="minorHAnsi"/>
          <w:b/>
          <w:bCs/>
          <w:sz w:val="24"/>
          <w:szCs w:val="24"/>
        </w:rPr>
        <w:t xml:space="preserve">2005 – 2007:  </w:t>
      </w:r>
      <w:r w:rsidRPr="00F23943">
        <w:rPr>
          <w:rFonts w:asciiTheme="minorHAnsi" w:hAnsiTheme="minorHAnsi" w:cstheme="minorHAnsi"/>
          <w:bCs/>
          <w:sz w:val="24"/>
          <w:szCs w:val="24"/>
        </w:rPr>
        <w:t>Postdoctoral Research Fellow.  Department of Nematology, University of California, Davis</w:t>
      </w:r>
    </w:p>
    <w:p w14:paraId="29016874"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Cs/>
          <w:sz w:val="24"/>
          <w:szCs w:val="24"/>
        </w:rPr>
      </w:pPr>
      <w:r w:rsidRPr="00F23943">
        <w:rPr>
          <w:rFonts w:asciiTheme="minorHAnsi" w:hAnsiTheme="minorHAnsi" w:cstheme="minorHAnsi"/>
          <w:b/>
          <w:bCs/>
          <w:sz w:val="24"/>
          <w:szCs w:val="24"/>
        </w:rPr>
        <w:t xml:space="preserve">2001 – 2005:  </w:t>
      </w:r>
      <w:proofErr w:type="spellStart"/>
      <w:r w:rsidRPr="00F23943">
        <w:rPr>
          <w:rFonts w:asciiTheme="minorHAnsi" w:hAnsiTheme="minorHAnsi" w:cstheme="minorHAnsi"/>
          <w:bCs/>
          <w:sz w:val="24"/>
          <w:szCs w:val="24"/>
        </w:rPr>
        <w:t>Maly</w:t>
      </w:r>
      <w:proofErr w:type="spellEnd"/>
      <w:r w:rsidRPr="00F23943">
        <w:rPr>
          <w:rFonts w:asciiTheme="minorHAnsi" w:hAnsiTheme="minorHAnsi" w:cstheme="minorHAnsi"/>
          <w:bCs/>
          <w:sz w:val="24"/>
          <w:szCs w:val="24"/>
        </w:rPr>
        <w:t xml:space="preserve"> Research Fellow. Department of Biology, Virginia Polytechnic Institute and State University </w:t>
      </w:r>
    </w:p>
    <w:p w14:paraId="36110195"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Cs/>
          <w:sz w:val="24"/>
          <w:szCs w:val="24"/>
        </w:rPr>
      </w:pPr>
      <w:r w:rsidRPr="00F23943">
        <w:rPr>
          <w:rFonts w:asciiTheme="minorHAnsi" w:hAnsiTheme="minorHAnsi" w:cstheme="minorHAnsi"/>
          <w:b/>
          <w:bCs/>
          <w:sz w:val="24"/>
          <w:szCs w:val="24"/>
        </w:rPr>
        <w:t xml:space="preserve">1998 – 2001:  </w:t>
      </w:r>
      <w:r w:rsidRPr="00F23943">
        <w:rPr>
          <w:rFonts w:asciiTheme="minorHAnsi" w:hAnsiTheme="minorHAnsi" w:cstheme="minorHAnsi"/>
          <w:bCs/>
          <w:sz w:val="24"/>
          <w:szCs w:val="24"/>
        </w:rPr>
        <w:t xml:space="preserve">Graduate Research Assistant. Department of Biology, Virginia Polytechnic Institute and State University, Blacksburg, VA </w:t>
      </w:r>
    </w:p>
    <w:p w14:paraId="457689FE"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Cs/>
          <w:sz w:val="24"/>
          <w:szCs w:val="24"/>
        </w:rPr>
      </w:pPr>
      <w:r w:rsidRPr="00F23943">
        <w:rPr>
          <w:rFonts w:asciiTheme="minorHAnsi" w:hAnsiTheme="minorHAnsi" w:cstheme="minorHAnsi"/>
          <w:b/>
          <w:bCs/>
          <w:sz w:val="24"/>
          <w:szCs w:val="24"/>
        </w:rPr>
        <w:t xml:space="preserve">1996:  </w:t>
      </w:r>
      <w:r w:rsidRPr="00F23943">
        <w:rPr>
          <w:rFonts w:asciiTheme="minorHAnsi" w:hAnsiTheme="minorHAnsi" w:cstheme="minorHAnsi"/>
          <w:bCs/>
          <w:sz w:val="24"/>
          <w:szCs w:val="24"/>
        </w:rPr>
        <w:t xml:space="preserve">Field and lab assistant, soil ecology. Institute of Ecology, University of Georgia, Athens, Georgia </w:t>
      </w:r>
    </w:p>
    <w:p w14:paraId="6F98BF72"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color w:val="000000"/>
          <w:sz w:val="24"/>
          <w:szCs w:val="24"/>
        </w:rPr>
      </w:pPr>
    </w:p>
    <w:p w14:paraId="51F56103"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Teaching Experience</w:t>
      </w:r>
    </w:p>
    <w:p w14:paraId="4D979FCF" w14:textId="77777777" w:rsidR="00122B0E" w:rsidRPr="00F23943" w:rsidRDefault="00122B0E" w:rsidP="00E92641">
      <w:pPr>
        <w:tabs>
          <w:tab w:val="left" w:pos="440"/>
          <w:tab w:val="left" w:pos="990"/>
          <w:tab w:val="left" w:pos="1890"/>
          <w:tab w:val="left" w:pos="6480"/>
          <w:tab w:val="left" w:pos="8460"/>
          <w:tab w:val="left" w:pos="8540"/>
        </w:tabs>
        <w:spacing w:line="300" w:lineRule="auto"/>
        <w:ind w:left="720" w:right="630" w:hanging="180"/>
        <w:contextualSpacing/>
        <w:rPr>
          <w:rFonts w:asciiTheme="minorHAnsi" w:hAnsiTheme="minorHAnsi" w:cstheme="minorHAnsi"/>
          <w:sz w:val="24"/>
          <w:szCs w:val="24"/>
        </w:rPr>
      </w:pPr>
      <w:r w:rsidRPr="00F23943">
        <w:rPr>
          <w:rFonts w:asciiTheme="minorHAnsi" w:hAnsiTheme="minorHAnsi" w:cstheme="minorHAnsi"/>
          <w:sz w:val="24"/>
          <w:szCs w:val="24"/>
        </w:rPr>
        <w:t>General Biology I and II (lecture and laboratory), Entomology (lecture and laboratory), Intro Environmental Science (lecture and laboratory), Environmental Methods and Statistics (l &amp; l), Fundamentals of Ecology (l &amp; l), Conservation Biology (lecture), Introductory Soil Science (lecture and laboratory), Professional Preparation (lecture), Senior Seminar (lecture), and Internship (experiential).</w:t>
      </w:r>
    </w:p>
    <w:p w14:paraId="1AE867D0"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lastRenderedPageBreak/>
        <w:t>Relevant Professional Experience</w:t>
      </w:r>
    </w:p>
    <w:p w14:paraId="60E34863" w14:textId="77777777" w:rsidR="00122B0E" w:rsidRPr="00F23943" w:rsidRDefault="00122B0E" w:rsidP="00E92641">
      <w:pPr>
        <w:spacing w:line="300" w:lineRule="auto"/>
        <w:ind w:left="360" w:hanging="360"/>
        <w:contextualSpacing/>
        <w:rPr>
          <w:rFonts w:asciiTheme="minorHAnsi" w:hAnsiTheme="minorHAnsi" w:cstheme="minorHAnsi"/>
          <w:sz w:val="24"/>
          <w:szCs w:val="24"/>
        </w:rPr>
      </w:pPr>
    </w:p>
    <w:p w14:paraId="0A5CF627" w14:textId="77777777" w:rsidR="00122B0E" w:rsidRPr="00F23943" w:rsidRDefault="00122B0E" w:rsidP="00E92641">
      <w:pPr>
        <w:spacing w:line="300" w:lineRule="auto"/>
        <w:ind w:left="360" w:hanging="360"/>
        <w:contextualSpacing/>
        <w:rPr>
          <w:rFonts w:asciiTheme="minorHAnsi" w:hAnsiTheme="minorHAnsi" w:cstheme="minorHAnsi"/>
          <w:sz w:val="24"/>
          <w:szCs w:val="24"/>
        </w:rPr>
      </w:pPr>
      <w:r w:rsidRPr="00F23943">
        <w:rPr>
          <w:rFonts w:asciiTheme="minorHAnsi" w:hAnsiTheme="minorHAnsi" w:cstheme="minorHAnsi"/>
          <w:sz w:val="24"/>
          <w:szCs w:val="24"/>
        </w:rPr>
        <w:t xml:space="preserve">Lead PI on a multi-year USDA Conservation Innovation Grant, leading efforts at field data collection on multiple private- and </w:t>
      </w:r>
      <w:proofErr w:type="gramStart"/>
      <w:r w:rsidRPr="00F23943">
        <w:rPr>
          <w:rFonts w:asciiTheme="minorHAnsi" w:hAnsiTheme="minorHAnsi" w:cstheme="minorHAnsi"/>
          <w:sz w:val="24"/>
          <w:szCs w:val="24"/>
        </w:rPr>
        <w:t>publicly-owned</w:t>
      </w:r>
      <w:proofErr w:type="gramEnd"/>
      <w:r w:rsidRPr="00F23943">
        <w:rPr>
          <w:rFonts w:asciiTheme="minorHAnsi" w:hAnsiTheme="minorHAnsi" w:cstheme="minorHAnsi"/>
          <w:sz w:val="24"/>
          <w:szCs w:val="24"/>
        </w:rPr>
        <w:t xml:space="preserve"> sites in the Chesapeake Bay region of Virginia.</w:t>
      </w:r>
    </w:p>
    <w:p w14:paraId="2B5BF722" w14:textId="77777777" w:rsidR="00122B0E" w:rsidRPr="00F23943" w:rsidRDefault="00122B0E" w:rsidP="00E92641">
      <w:pPr>
        <w:spacing w:line="300" w:lineRule="auto"/>
        <w:ind w:left="360" w:hanging="360"/>
        <w:contextualSpacing/>
        <w:rPr>
          <w:rFonts w:asciiTheme="minorHAnsi" w:hAnsiTheme="minorHAnsi" w:cstheme="minorHAnsi"/>
          <w:sz w:val="24"/>
          <w:szCs w:val="24"/>
        </w:rPr>
      </w:pPr>
      <w:r w:rsidRPr="00F23943">
        <w:rPr>
          <w:rFonts w:asciiTheme="minorHAnsi" w:hAnsiTheme="minorHAnsi" w:cstheme="minorHAnsi"/>
          <w:sz w:val="24"/>
          <w:szCs w:val="24"/>
        </w:rPr>
        <w:t xml:space="preserve">Co-Principal Investigator at a site-intensive assessment of environmental impacts of land conversion efforts.  </w:t>
      </w:r>
      <w:proofErr w:type="gramStart"/>
      <w:r w:rsidRPr="00F23943">
        <w:rPr>
          <w:rFonts w:asciiTheme="minorHAnsi" w:hAnsiTheme="minorHAnsi" w:cstheme="minorHAnsi"/>
          <w:sz w:val="24"/>
          <w:szCs w:val="24"/>
        </w:rPr>
        <w:t>Research</w:t>
      </w:r>
      <w:proofErr w:type="gramEnd"/>
      <w:r w:rsidRPr="00F23943">
        <w:rPr>
          <w:rFonts w:asciiTheme="minorHAnsi" w:hAnsiTheme="minorHAnsi" w:cstheme="minorHAnsi"/>
          <w:sz w:val="24"/>
          <w:szCs w:val="24"/>
        </w:rPr>
        <w:t xml:space="preserve"> included comprehensive assessment of impacts of restoring native grasses; my efforts focused on soil assessments and insect community responses.  </w:t>
      </w:r>
    </w:p>
    <w:p w14:paraId="02249957" w14:textId="77777777" w:rsidR="00122B0E" w:rsidRPr="00F23943" w:rsidRDefault="00122B0E" w:rsidP="00E92641">
      <w:pPr>
        <w:spacing w:line="300" w:lineRule="auto"/>
        <w:ind w:left="360" w:hanging="360"/>
        <w:contextualSpacing/>
        <w:rPr>
          <w:rFonts w:asciiTheme="minorHAnsi" w:hAnsiTheme="minorHAnsi" w:cstheme="minorHAnsi"/>
          <w:sz w:val="24"/>
          <w:szCs w:val="24"/>
        </w:rPr>
      </w:pPr>
      <w:r w:rsidRPr="00F23943">
        <w:rPr>
          <w:rFonts w:asciiTheme="minorHAnsi" w:hAnsiTheme="minorHAnsi" w:cstheme="minorHAnsi"/>
          <w:sz w:val="24"/>
          <w:szCs w:val="24"/>
        </w:rPr>
        <w:t>Several grants to public and private organizations to assess impacts of manipulations on beneficial and plant parasitic nematodes.</w:t>
      </w:r>
    </w:p>
    <w:p w14:paraId="511B44BE" w14:textId="77777777" w:rsidR="00122B0E" w:rsidRPr="00F23943" w:rsidRDefault="00122B0E" w:rsidP="00E92641">
      <w:pPr>
        <w:spacing w:line="300" w:lineRule="auto"/>
        <w:ind w:left="360" w:hanging="360"/>
        <w:contextualSpacing/>
        <w:rPr>
          <w:rFonts w:asciiTheme="minorHAnsi" w:hAnsiTheme="minorHAnsi" w:cstheme="minorHAnsi"/>
          <w:sz w:val="24"/>
          <w:szCs w:val="24"/>
        </w:rPr>
      </w:pPr>
      <w:r w:rsidRPr="00F23943">
        <w:rPr>
          <w:rFonts w:asciiTheme="minorHAnsi" w:hAnsiTheme="minorHAnsi" w:cstheme="minorHAnsi"/>
          <w:sz w:val="24"/>
          <w:szCs w:val="24"/>
        </w:rPr>
        <w:t xml:space="preserve">For 10 years, worked with undergraduates to search for and obtain required internship experiences.  This required networking between students, professional contacts, and off-campus site visits.  </w:t>
      </w:r>
    </w:p>
    <w:p w14:paraId="1E291853" w14:textId="77777777" w:rsidR="00122B0E" w:rsidRPr="00F23943" w:rsidRDefault="00122B0E" w:rsidP="00E92641">
      <w:pPr>
        <w:spacing w:line="300" w:lineRule="auto"/>
        <w:ind w:left="360" w:hanging="360"/>
        <w:contextualSpacing/>
        <w:rPr>
          <w:rFonts w:asciiTheme="minorHAnsi" w:hAnsiTheme="minorHAnsi" w:cstheme="minorHAnsi"/>
          <w:sz w:val="24"/>
          <w:szCs w:val="24"/>
        </w:rPr>
      </w:pPr>
      <w:r w:rsidRPr="00F23943">
        <w:rPr>
          <w:rFonts w:asciiTheme="minorHAnsi" w:hAnsiTheme="minorHAnsi" w:cstheme="minorHAnsi"/>
          <w:sz w:val="24"/>
          <w:szCs w:val="24"/>
        </w:rPr>
        <w:t xml:space="preserve">Led an active undergraduate lab focused on responses of entomopathogens to </w:t>
      </w:r>
      <w:proofErr w:type="gramStart"/>
      <w:r w:rsidRPr="00F23943">
        <w:rPr>
          <w:rFonts w:asciiTheme="minorHAnsi" w:hAnsiTheme="minorHAnsi" w:cstheme="minorHAnsi"/>
          <w:sz w:val="24"/>
          <w:szCs w:val="24"/>
        </w:rPr>
        <w:t>manipulations;</w:t>
      </w:r>
      <w:proofErr w:type="gramEnd"/>
      <w:r w:rsidRPr="00F23943">
        <w:rPr>
          <w:rFonts w:asciiTheme="minorHAnsi" w:hAnsiTheme="minorHAnsi" w:cstheme="minorHAnsi"/>
          <w:sz w:val="24"/>
          <w:szCs w:val="24"/>
        </w:rPr>
        <w:t xml:space="preserve"> this involved coordination between industry and students.  Six students trained, including several who went on to graduate school and/or positions at USDA-ARS.  </w:t>
      </w:r>
    </w:p>
    <w:p w14:paraId="2996F6D4"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sz w:val="24"/>
          <w:szCs w:val="24"/>
        </w:rPr>
      </w:pPr>
    </w:p>
    <w:p w14:paraId="1F87F238" w14:textId="77777777" w:rsidR="00122B0E" w:rsidRPr="00F23943" w:rsidRDefault="00122B0E" w:rsidP="00E92641">
      <w:pPr>
        <w:tabs>
          <w:tab w:val="left" w:pos="630"/>
          <w:tab w:val="left" w:pos="990"/>
          <w:tab w:val="left" w:pos="1890"/>
          <w:tab w:val="left" w:pos="6480"/>
          <w:tab w:val="left" w:pos="8460"/>
          <w:tab w:val="left" w:pos="8729"/>
        </w:tabs>
        <w:spacing w:line="300" w:lineRule="auto"/>
        <w:contextualSpacing/>
        <w:rPr>
          <w:rFonts w:asciiTheme="minorHAnsi" w:hAnsiTheme="minorHAnsi" w:cstheme="minorHAnsi"/>
          <w:b/>
          <w:sz w:val="24"/>
          <w:szCs w:val="24"/>
        </w:rPr>
      </w:pPr>
      <w:r w:rsidRPr="00F23943">
        <w:rPr>
          <w:rFonts w:asciiTheme="minorHAnsi" w:hAnsiTheme="minorHAnsi" w:cstheme="minorHAnsi"/>
          <w:b/>
          <w:sz w:val="24"/>
          <w:szCs w:val="24"/>
        </w:rPr>
        <w:t>Research Publications (since 2010)</w:t>
      </w:r>
    </w:p>
    <w:p w14:paraId="7F4B6CAF" w14:textId="24CD4364" w:rsidR="00F23943" w:rsidRPr="00F23943" w:rsidRDefault="00F23943" w:rsidP="00E5096F">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r w:rsidRPr="00F23943">
        <w:rPr>
          <w:rFonts w:asciiTheme="minorHAnsi" w:hAnsiTheme="minorHAnsi" w:cstheme="minorHAnsi"/>
          <w:color w:val="222222"/>
          <w:sz w:val="24"/>
          <w:szCs w:val="24"/>
          <w:shd w:val="clear" w:color="auto" w:fill="FFFFFF"/>
        </w:rPr>
        <w:t>Erdogan, H., Cruzado-Gutierrez, K., Stevens, G., Shapiro-Ilan, D., Kaplan, F., Alborn, H., &amp; Lewis, E. 2021. Nematodes Follow a Leader. Frontiers in Ecology and Evolution, 786.</w:t>
      </w:r>
    </w:p>
    <w:p w14:paraId="13C837D3" w14:textId="77777777" w:rsidR="00F23943" w:rsidRPr="00F23943" w:rsidRDefault="00F23943" w:rsidP="00E5096F">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p>
    <w:p w14:paraId="50D4DB47" w14:textId="41854CFA" w:rsidR="00F23943" w:rsidRPr="00F23943" w:rsidRDefault="00F23943" w:rsidP="00E5096F">
      <w:pPr>
        <w:autoSpaceDE w:val="0"/>
        <w:autoSpaceDN w:val="0"/>
        <w:adjustRightInd w:val="0"/>
        <w:spacing w:line="300" w:lineRule="auto"/>
        <w:ind w:left="720"/>
        <w:contextualSpacing/>
        <w:rPr>
          <w:rFonts w:asciiTheme="minorHAnsi" w:hAnsiTheme="minorHAnsi" w:cstheme="minorHAnsi"/>
          <w:sz w:val="24"/>
          <w:szCs w:val="24"/>
        </w:rPr>
      </w:pPr>
      <w:r w:rsidRPr="00F23943">
        <w:rPr>
          <w:rFonts w:asciiTheme="minorHAnsi" w:hAnsiTheme="minorHAnsi" w:cstheme="minorHAnsi"/>
          <w:color w:val="212529"/>
          <w:sz w:val="24"/>
          <w:szCs w:val="24"/>
          <w:shd w:val="clear" w:color="auto" w:fill="FFFFFF"/>
        </w:rPr>
        <w:t xml:space="preserve">Erdogan, </w:t>
      </w:r>
      <w:r w:rsidR="00C2092D">
        <w:rPr>
          <w:rFonts w:asciiTheme="minorHAnsi" w:hAnsiTheme="minorHAnsi" w:cstheme="minorHAnsi"/>
          <w:color w:val="212529"/>
          <w:sz w:val="24"/>
          <w:szCs w:val="24"/>
          <w:shd w:val="clear" w:color="auto" w:fill="FFFFFF"/>
        </w:rPr>
        <w:t>H.</w:t>
      </w:r>
      <w:r w:rsidRPr="00F23943">
        <w:rPr>
          <w:rFonts w:asciiTheme="minorHAnsi" w:hAnsiTheme="minorHAnsi" w:cstheme="minorHAnsi"/>
          <w:color w:val="212529"/>
          <w:sz w:val="24"/>
          <w:szCs w:val="24"/>
          <w:shd w:val="clear" w:color="auto" w:fill="FFFFFF"/>
        </w:rPr>
        <w:t xml:space="preserve">, Stevens, </w:t>
      </w:r>
      <w:r w:rsidR="00C2092D">
        <w:rPr>
          <w:rFonts w:asciiTheme="minorHAnsi" w:hAnsiTheme="minorHAnsi" w:cstheme="minorHAnsi"/>
          <w:color w:val="212529"/>
          <w:sz w:val="24"/>
          <w:szCs w:val="24"/>
          <w:shd w:val="clear" w:color="auto" w:fill="FFFFFF"/>
        </w:rPr>
        <w:t>G.</w:t>
      </w:r>
      <w:r w:rsidRPr="00F23943">
        <w:rPr>
          <w:rFonts w:asciiTheme="minorHAnsi" w:hAnsiTheme="minorHAnsi" w:cstheme="minorHAnsi"/>
          <w:color w:val="212529"/>
          <w:sz w:val="24"/>
          <w:szCs w:val="24"/>
          <w:shd w:val="clear" w:color="auto" w:fill="FFFFFF"/>
        </w:rPr>
        <w:t xml:space="preserve">, Stevens, </w:t>
      </w:r>
      <w:r w:rsidR="00C2092D">
        <w:rPr>
          <w:rFonts w:asciiTheme="minorHAnsi" w:hAnsiTheme="minorHAnsi" w:cstheme="minorHAnsi"/>
          <w:color w:val="212529"/>
          <w:sz w:val="24"/>
          <w:szCs w:val="24"/>
          <w:shd w:val="clear" w:color="auto" w:fill="FFFFFF"/>
        </w:rPr>
        <w:t>A.</w:t>
      </w:r>
      <w:r w:rsidRPr="00F23943">
        <w:rPr>
          <w:rFonts w:asciiTheme="minorHAnsi" w:hAnsiTheme="minorHAnsi" w:cstheme="minorHAnsi"/>
          <w:color w:val="212529"/>
          <w:sz w:val="24"/>
          <w:szCs w:val="24"/>
          <w:shd w:val="clear" w:color="auto" w:fill="FFFFFF"/>
        </w:rPr>
        <w:t>, Shapiro-Ilan, D</w:t>
      </w:r>
      <w:r w:rsidR="00C2092D">
        <w:rPr>
          <w:rFonts w:asciiTheme="minorHAnsi" w:hAnsiTheme="minorHAnsi" w:cstheme="minorHAnsi"/>
          <w:color w:val="212529"/>
          <w:sz w:val="24"/>
          <w:szCs w:val="24"/>
          <w:shd w:val="clear" w:color="auto" w:fill="FFFFFF"/>
        </w:rPr>
        <w:t>.</w:t>
      </w:r>
      <w:r w:rsidRPr="00F23943">
        <w:rPr>
          <w:rFonts w:asciiTheme="minorHAnsi" w:hAnsiTheme="minorHAnsi" w:cstheme="minorHAnsi"/>
          <w:color w:val="212529"/>
          <w:sz w:val="24"/>
          <w:szCs w:val="24"/>
          <w:shd w:val="clear" w:color="auto" w:fill="FFFFFF"/>
        </w:rPr>
        <w:t xml:space="preserve">, Kaplan, </w:t>
      </w:r>
      <w:r w:rsidR="00C2092D">
        <w:rPr>
          <w:rFonts w:asciiTheme="minorHAnsi" w:hAnsiTheme="minorHAnsi" w:cstheme="minorHAnsi"/>
          <w:color w:val="212529"/>
          <w:sz w:val="24"/>
          <w:szCs w:val="24"/>
          <w:shd w:val="clear" w:color="auto" w:fill="FFFFFF"/>
        </w:rPr>
        <w:t>F.</w:t>
      </w:r>
      <w:r w:rsidRPr="00F23943">
        <w:rPr>
          <w:rFonts w:asciiTheme="minorHAnsi" w:hAnsiTheme="minorHAnsi" w:cstheme="minorHAnsi"/>
          <w:color w:val="212529"/>
          <w:sz w:val="24"/>
          <w:szCs w:val="24"/>
          <w:shd w:val="clear" w:color="auto" w:fill="FFFFFF"/>
        </w:rPr>
        <w:t xml:space="preserve">, Alborn, </w:t>
      </w:r>
      <w:r w:rsidR="00C2092D">
        <w:rPr>
          <w:rFonts w:asciiTheme="minorHAnsi" w:hAnsiTheme="minorHAnsi" w:cstheme="minorHAnsi"/>
          <w:color w:val="212529"/>
          <w:sz w:val="24"/>
          <w:szCs w:val="24"/>
          <w:shd w:val="clear" w:color="auto" w:fill="FFFFFF"/>
        </w:rPr>
        <w:t>H.</w:t>
      </w:r>
      <w:r w:rsidRPr="00F23943">
        <w:rPr>
          <w:rFonts w:asciiTheme="minorHAnsi" w:hAnsiTheme="minorHAnsi" w:cstheme="minorHAnsi"/>
          <w:color w:val="212529"/>
          <w:sz w:val="24"/>
          <w:szCs w:val="24"/>
          <w:shd w:val="clear" w:color="auto" w:fill="FFFFFF"/>
        </w:rPr>
        <w:t xml:space="preserve"> and Lewis, </w:t>
      </w:r>
      <w:r w:rsidR="00C2092D">
        <w:rPr>
          <w:rFonts w:asciiTheme="minorHAnsi" w:hAnsiTheme="minorHAnsi" w:cstheme="minorHAnsi"/>
          <w:color w:val="212529"/>
          <w:sz w:val="24"/>
          <w:szCs w:val="24"/>
          <w:shd w:val="clear" w:color="auto" w:fill="FFFFFF"/>
        </w:rPr>
        <w:t>E.E</w:t>
      </w:r>
      <w:r w:rsidRPr="00F23943">
        <w:rPr>
          <w:rFonts w:asciiTheme="minorHAnsi" w:hAnsiTheme="minorHAnsi" w:cstheme="minorHAnsi"/>
          <w:color w:val="212529"/>
          <w:sz w:val="24"/>
          <w:szCs w:val="24"/>
          <w:shd w:val="clear" w:color="auto" w:fill="FFFFFF"/>
        </w:rPr>
        <w:t>.</w:t>
      </w:r>
      <w:r w:rsidR="00C2092D">
        <w:rPr>
          <w:rFonts w:asciiTheme="minorHAnsi" w:hAnsiTheme="minorHAnsi" w:cstheme="minorHAnsi"/>
          <w:color w:val="212529"/>
          <w:sz w:val="24"/>
          <w:szCs w:val="24"/>
          <w:shd w:val="clear" w:color="auto" w:fill="FFFFFF"/>
        </w:rPr>
        <w:t xml:space="preserve"> 2021.</w:t>
      </w:r>
      <w:r w:rsidRPr="00F23943">
        <w:rPr>
          <w:rFonts w:asciiTheme="minorHAnsi" w:hAnsiTheme="minorHAnsi" w:cstheme="minorHAnsi"/>
          <w:color w:val="212529"/>
          <w:sz w:val="24"/>
          <w:szCs w:val="24"/>
          <w:shd w:val="clear" w:color="auto" w:fill="FFFFFF"/>
        </w:rPr>
        <w:t xml:space="preserve"> </w:t>
      </w:r>
      <w:r w:rsidRPr="00F23943">
        <w:rPr>
          <w:rFonts w:asciiTheme="minorHAnsi" w:hAnsiTheme="minorHAnsi" w:cstheme="minorHAnsi"/>
          <w:sz w:val="24"/>
          <w:szCs w:val="24"/>
        </w:rPr>
        <w:t>Infected host responses across entomopathogenic nematode phylogeny</w:t>
      </w:r>
      <w:r>
        <w:rPr>
          <w:rFonts w:asciiTheme="minorHAnsi" w:hAnsiTheme="minorHAnsi" w:cstheme="minorHAnsi"/>
          <w:sz w:val="24"/>
          <w:szCs w:val="24"/>
        </w:rPr>
        <w:t>.</w:t>
      </w:r>
      <w:r w:rsidRPr="00F23943">
        <w:rPr>
          <w:rFonts w:asciiTheme="minorHAnsi" w:hAnsiTheme="minorHAnsi" w:cstheme="minorHAnsi"/>
          <w:color w:val="212529"/>
          <w:sz w:val="24"/>
          <w:szCs w:val="24"/>
          <w:shd w:val="clear" w:color="auto" w:fill="FFFFFF"/>
        </w:rPr>
        <w:t xml:space="preserve"> Journal of Nematology, vol.53, no.1, pp.1</w:t>
      </w:r>
      <w:r>
        <w:rPr>
          <w:rFonts w:asciiTheme="minorHAnsi" w:hAnsiTheme="minorHAnsi" w:cstheme="minorHAnsi"/>
          <w:color w:val="212529"/>
          <w:sz w:val="24"/>
          <w:szCs w:val="24"/>
          <w:shd w:val="clear" w:color="auto" w:fill="FFFFFF"/>
        </w:rPr>
        <w:t>-9</w:t>
      </w:r>
      <w:r w:rsidRPr="00F23943">
        <w:rPr>
          <w:rFonts w:asciiTheme="minorHAnsi" w:hAnsiTheme="minorHAnsi" w:cstheme="minorHAnsi"/>
          <w:color w:val="212529"/>
          <w:sz w:val="24"/>
          <w:szCs w:val="24"/>
          <w:shd w:val="clear" w:color="auto" w:fill="FFFFFF"/>
        </w:rPr>
        <w:t>. </w:t>
      </w:r>
      <w:r w:rsidRPr="00F23943">
        <w:rPr>
          <w:rFonts w:asciiTheme="minorHAnsi" w:hAnsiTheme="minorHAnsi" w:cstheme="minorHAnsi"/>
          <w:sz w:val="24"/>
          <w:szCs w:val="24"/>
        </w:rPr>
        <w:t xml:space="preserve"> </w:t>
      </w:r>
    </w:p>
    <w:p w14:paraId="2C95B3DB" w14:textId="77777777" w:rsidR="00F23943" w:rsidRDefault="00F23943" w:rsidP="00E5096F">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p>
    <w:p w14:paraId="3558B8A9" w14:textId="6AAA9151" w:rsidR="00E5096F" w:rsidRPr="00F23943" w:rsidRDefault="00E5096F" w:rsidP="00E5096F">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r w:rsidRPr="00F23943">
        <w:rPr>
          <w:rFonts w:asciiTheme="minorHAnsi" w:hAnsiTheme="minorHAnsi" w:cstheme="minorHAnsi"/>
          <w:color w:val="222222"/>
          <w:sz w:val="24"/>
          <w:szCs w:val="24"/>
          <w:shd w:val="clear" w:color="auto" w:fill="FFFFFF"/>
        </w:rPr>
        <w:t xml:space="preserve">Kaplan, F., Perret-Gentil, A., Giurintano, J., </w:t>
      </w:r>
      <w:r w:rsidRPr="00F23943">
        <w:rPr>
          <w:rFonts w:asciiTheme="minorHAnsi" w:hAnsiTheme="minorHAnsi" w:cstheme="minorHAnsi"/>
          <w:b/>
          <w:bCs/>
          <w:color w:val="222222"/>
          <w:sz w:val="24"/>
          <w:szCs w:val="24"/>
          <w:shd w:val="clear" w:color="auto" w:fill="FFFFFF"/>
        </w:rPr>
        <w:t>Stevens, G.,</w:t>
      </w:r>
      <w:r w:rsidRPr="00F23943">
        <w:rPr>
          <w:rFonts w:asciiTheme="minorHAnsi" w:hAnsiTheme="minorHAnsi" w:cstheme="minorHAnsi"/>
          <w:color w:val="222222"/>
          <w:sz w:val="24"/>
          <w:szCs w:val="24"/>
          <w:shd w:val="clear" w:color="auto" w:fill="FFFFFF"/>
        </w:rPr>
        <w:t xml:space="preserve"> Erdogan, H., Schiller, K.C., </w:t>
      </w:r>
      <w:proofErr w:type="spellStart"/>
      <w:r w:rsidRPr="00F23943">
        <w:rPr>
          <w:rFonts w:asciiTheme="minorHAnsi" w:hAnsiTheme="minorHAnsi" w:cstheme="minorHAnsi"/>
          <w:color w:val="222222"/>
          <w:sz w:val="24"/>
          <w:szCs w:val="24"/>
          <w:shd w:val="clear" w:color="auto" w:fill="FFFFFF"/>
        </w:rPr>
        <w:t>Mirti</w:t>
      </w:r>
      <w:proofErr w:type="spellEnd"/>
      <w:r w:rsidRPr="00F23943">
        <w:rPr>
          <w:rFonts w:asciiTheme="minorHAnsi" w:hAnsiTheme="minorHAnsi" w:cstheme="minorHAnsi"/>
          <w:color w:val="222222"/>
          <w:sz w:val="24"/>
          <w:szCs w:val="24"/>
          <w:shd w:val="clear" w:color="auto" w:fill="FFFFFF"/>
        </w:rPr>
        <w:t xml:space="preserve">, A., Sampson, E., Torres, C., Sun, </w:t>
      </w:r>
      <w:proofErr w:type="gramStart"/>
      <w:r w:rsidRPr="00F23943">
        <w:rPr>
          <w:rFonts w:asciiTheme="minorHAnsi" w:hAnsiTheme="minorHAnsi" w:cstheme="minorHAnsi"/>
          <w:color w:val="222222"/>
          <w:sz w:val="24"/>
          <w:szCs w:val="24"/>
          <w:shd w:val="clear" w:color="auto" w:fill="FFFFFF"/>
        </w:rPr>
        <w:t>J.</w:t>
      </w:r>
      <w:proofErr w:type="gramEnd"/>
      <w:r w:rsidRPr="00F23943">
        <w:rPr>
          <w:rFonts w:asciiTheme="minorHAnsi" w:hAnsiTheme="minorHAnsi" w:cstheme="minorHAnsi"/>
          <w:color w:val="222222"/>
          <w:sz w:val="24"/>
          <w:szCs w:val="24"/>
          <w:shd w:val="clear" w:color="auto" w:fill="FFFFFF"/>
        </w:rPr>
        <w:t xml:space="preserve"> and Lewis, E.E., 2020. Conspecific and heterospecific pheromones stimulate dispersal of entomopathogenic nematodes during quiescence. Scientific Reports, 10(1), pp.1-12.</w:t>
      </w:r>
    </w:p>
    <w:p w14:paraId="188A9E7A" w14:textId="77777777" w:rsidR="00E5096F" w:rsidRPr="00F23943" w:rsidRDefault="00E5096F" w:rsidP="00E92641">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p>
    <w:p w14:paraId="3D640198" w14:textId="7D71F9D7" w:rsidR="00122B0E" w:rsidRPr="00F23943" w:rsidRDefault="00122B0E" w:rsidP="00E92641">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r w:rsidRPr="00F23943">
        <w:rPr>
          <w:rFonts w:asciiTheme="minorHAnsi" w:hAnsiTheme="minorHAnsi" w:cstheme="minorHAnsi"/>
          <w:color w:val="222222"/>
          <w:sz w:val="24"/>
          <w:szCs w:val="24"/>
          <w:shd w:val="clear" w:color="auto" w:fill="FFFFFF"/>
        </w:rPr>
        <w:t xml:space="preserve">Oliveira-Hofman, C., Kaplan, F., </w:t>
      </w:r>
      <w:r w:rsidRPr="00F23943">
        <w:rPr>
          <w:rFonts w:asciiTheme="minorHAnsi" w:hAnsiTheme="minorHAnsi" w:cstheme="minorHAnsi"/>
          <w:b/>
          <w:bCs/>
          <w:color w:val="222222"/>
          <w:sz w:val="24"/>
          <w:szCs w:val="24"/>
          <w:shd w:val="clear" w:color="auto" w:fill="FFFFFF"/>
        </w:rPr>
        <w:t>Stevens, G.</w:t>
      </w:r>
      <w:r w:rsidRPr="00F23943">
        <w:rPr>
          <w:rFonts w:asciiTheme="minorHAnsi" w:hAnsiTheme="minorHAnsi" w:cstheme="minorHAnsi"/>
          <w:color w:val="222222"/>
          <w:sz w:val="24"/>
          <w:szCs w:val="24"/>
          <w:shd w:val="clear" w:color="auto" w:fill="FFFFFF"/>
        </w:rPr>
        <w:t xml:space="preserve">, Lewis, E., Wu, S., Alborn, H.T., Perret-Gentil, </w:t>
      </w:r>
      <w:proofErr w:type="gramStart"/>
      <w:r w:rsidRPr="00F23943">
        <w:rPr>
          <w:rFonts w:asciiTheme="minorHAnsi" w:hAnsiTheme="minorHAnsi" w:cstheme="minorHAnsi"/>
          <w:color w:val="222222"/>
          <w:sz w:val="24"/>
          <w:szCs w:val="24"/>
          <w:shd w:val="clear" w:color="auto" w:fill="FFFFFF"/>
        </w:rPr>
        <w:t>A.</w:t>
      </w:r>
      <w:proofErr w:type="gramEnd"/>
      <w:r w:rsidRPr="00F23943">
        <w:rPr>
          <w:rFonts w:asciiTheme="minorHAnsi" w:hAnsiTheme="minorHAnsi" w:cstheme="minorHAnsi"/>
          <w:color w:val="222222"/>
          <w:sz w:val="24"/>
          <w:szCs w:val="24"/>
          <w:shd w:val="clear" w:color="auto" w:fill="FFFFFF"/>
        </w:rPr>
        <w:t xml:space="preserve"> and Shapiro-Ilan, D.I., 2019. Pheromone extracts act as boosters for entomopathogenic nematodes efficacy. </w:t>
      </w:r>
      <w:r w:rsidRPr="00F23943">
        <w:rPr>
          <w:rFonts w:asciiTheme="minorHAnsi" w:hAnsiTheme="minorHAnsi" w:cstheme="minorHAnsi"/>
          <w:i/>
          <w:iCs/>
          <w:color w:val="222222"/>
          <w:sz w:val="24"/>
          <w:szCs w:val="24"/>
          <w:shd w:val="clear" w:color="auto" w:fill="FFFFFF"/>
        </w:rPr>
        <w:t>Journal of invertebrate pathology</w:t>
      </w:r>
      <w:r w:rsidRPr="00F23943">
        <w:rPr>
          <w:rFonts w:asciiTheme="minorHAnsi" w:hAnsiTheme="minorHAnsi" w:cstheme="minorHAnsi"/>
          <w:color w:val="222222"/>
          <w:sz w:val="24"/>
          <w:szCs w:val="24"/>
          <w:shd w:val="clear" w:color="auto" w:fill="FFFFFF"/>
        </w:rPr>
        <w:t>, </w:t>
      </w:r>
      <w:r w:rsidRPr="00F23943">
        <w:rPr>
          <w:rFonts w:asciiTheme="minorHAnsi" w:hAnsiTheme="minorHAnsi" w:cstheme="minorHAnsi"/>
          <w:i/>
          <w:iCs/>
          <w:color w:val="222222"/>
          <w:sz w:val="24"/>
          <w:szCs w:val="24"/>
          <w:shd w:val="clear" w:color="auto" w:fill="FFFFFF"/>
        </w:rPr>
        <w:t>164</w:t>
      </w:r>
      <w:r w:rsidRPr="00F23943">
        <w:rPr>
          <w:rFonts w:asciiTheme="minorHAnsi" w:hAnsiTheme="minorHAnsi" w:cstheme="minorHAnsi"/>
          <w:color w:val="222222"/>
          <w:sz w:val="24"/>
          <w:szCs w:val="24"/>
          <w:shd w:val="clear" w:color="auto" w:fill="FFFFFF"/>
        </w:rPr>
        <w:t>, pp.38-42.</w:t>
      </w:r>
    </w:p>
    <w:p w14:paraId="409E0759"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color w:val="222222"/>
          <w:sz w:val="24"/>
          <w:szCs w:val="24"/>
          <w:shd w:val="clear" w:color="auto" w:fill="FFFFFF"/>
        </w:rPr>
      </w:pPr>
    </w:p>
    <w:p w14:paraId="098CC717"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color w:val="000000"/>
          <w:sz w:val="24"/>
          <w:szCs w:val="24"/>
        </w:rPr>
      </w:pPr>
      <w:r w:rsidRPr="00F23943">
        <w:rPr>
          <w:rFonts w:asciiTheme="minorHAnsi" w:hAnsiTheme="minorHAnsi" w:cstheme="minorHAnsi"/>
          <w:b/>
          <w:bCs/>
          <w:color w:val="000000"/>
          <w:sz w:val="24"/>
          <w:szCs w:val="24"/>
        </w:rPr>
        <w:lastRenderedPageBreak/>
        <w:t>GN Stevens</w:t>
      </w:r>
      <w:r w:rsidRPr="00F23943">
        <w:rPr>
          <w:rFonts w:asciiTheme="minorHAnsi" w:hAnsiTheme="minorHAnsi" w:cstheme="minorHAnsi"/>
          <w:bCs/>
          <w:color w:val="000000"/>
          <w:sz w:val="24"/>
          <w:szCs w:val="24"/>
        </w:rPr>
        <w:t xml:space="preserve"> and EE Lewis.  2017.  </w:t>
      </w:r>
      <w:r w:rsidRPr="00F23943">
        <w:rPr>
          <w:rFonts w:asciiTheme="minorHAnsi" w:hAnsiTheme="minorHAnsi" w:cstheme="minorHAnsi"/>
          <w:color w:val="000000"/>
          <w:sz w:val="24"/>
          <w:szCs w:val="24"/>
        </w:rPr>
        <w:t xml:space="preserve">Status of entomopathogenic nematodes in Integrated Pest Management strategies in the USA.  Chapter 14 in “Biocontrol agents: Entomopathogenic and slug parasitic nematodes.”  </w:t>
      </w:r>
      <w:r w:rsidRPr="00F23943">
        <w:rPr>
          <w:rFonts w:asciiTheme="minorHAnsi" w:hAnsiTheme="minorHAnsi" w:cstheme="minorHAnsi"/>
          <w:bCs/>
          <w:color w:val="000000"/>
          <w:sz w:val="24"/>
          <w:szCs w:val="24"/>
        </w:rPr>
        <w:t xml:space="preserve">CAB International, </w:t>
      </w:r>
      <w:proofErr w:type="spellStart"/>
      <w:r w:rsidRPr="00F23943">
        <w:rPr>
          <w:rFonts w:asciiTheme="minorHAnsi" w:hAnsiTheme="minorHAnsi" w:cstheme="minorHAnsi"/>
          <w:bCs/>
          <w:color w:val="000000"/>
          <w:sz w:val="24"/>
          <w:szCs w:val="24"/>
        </w:rPr>
        <w:t>Oxfordshire</w:t>
      </w:r>
      <w:proofErr w:type="spellEnd"/>
      <w:r w:rsidRPr="00F23943">
        <w:rPr>
          <w:rFonts w:asciiTheme="minorHAnsi" w:hAnsiTheme="minorHAnsi" w:cstheme="minorHAnsi"/>
          <w:bCs/>
          <w:color w:val="000000"/>
          <w:sz w:val="24"/>
          <w:szCs w:val="24"/>
        </w:rPr>
        <w:t>, UK</w:t>
      </w:r>
    </w:p>
    <w:p w14:paraId="78BE6417" w14:textId="77777777" w:rsidR="00122B0E" w:rsidRPr="00F23943" w:rsidRDefault="00122B0E" w:rsidP="00E92641">
      <w:pPr>
        <w:autoSpaceDE w:val="0"/>
        <w:autoSpaceDN w:val="0"/>
        <w:adjustRightInd w:val="0"/>
        <w:spacing w:line="300" w:lineRule="auto"/>
        <w:contextualSpacing/>
        <w:rPr>
          <w:rFonts w:asciiTheme="minorHAnsi" w:hAnsiTheme="minorHAnsi" w:cstheme="minorHAnsi"/>
          <w:b/>
          <w:bCs/>
          <w:color w:val="000000"/>
          <w:sz w:val="24"/>
          <w:szCs w:val="24"/>
        </w:rPr>
      </w:pPr>
    </w:p>
    <w:p w14:paraId="3B12C309"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color w:val="000000"/>
          <w:sz w:val="24"/>
          <w:szCs w:val="24"/>
        </w:rPr>
      </w:pPr>
      <w:r w:rsidRPr="00F23943">
        <w:rPr>
          <w:rFonts w:asciiTheme="minorHAnsi" w:hAnsiTheme="minorHAnsi" w:cstheme="minorHAnsi"/>
          <w:b/>
          <w:bCs/>
          <w:color w:val="000000"/>
          <w:sz w:val="24"/>
          <w:szCs w:val="24"/>
        </w:rPr>
        <w:t>GN Stevens</w:t>
      </w:r>
      <w:r w:rsidRPr="00F23943">
        <w:rPr>
          <w:rFonts w:asciiTheme="minorHAnsi" w:hAnsiTheme="minorHAnsi" w:cstheme="minorHAnsi"/>
          <w:bCs/>
          <w:color w:val="000000"/>
          <w:sz w:val="24"/>
          <w:szCs w:val="24"/>
        </w:rPr>
        <w:t>, R Smith and A Downing.  2014</w:t>
      </w:r>
      <w:r w:rsidRPr="00F23943">
        <w:rPr>
          <w:rFonts w:asciiTheme="minorHAnsi" w:hAnsiTheme="minorHAnsi" w:cstheme="minorHAnsi"/>
          <w:bCs/>
          <w:i/>
          <w:color w:val="000000"/>
          <w:sz w:val="24"/>
          <w:szCs w:val="24"/>
        </w:rPr>
        <w:t>.</w:t>
      </w:r>
      <w:r w:rsidRPr="00F23943">
        <w:rPr>
          <w:rFonts w:asciiTheme="minorHAnsi" w:hAnsiTheme="minorHAnsi" w:cstheme="minorHAnsi"/>
          <w:bCs/>
          <w:color w:val="000000"/>
          <w:sz w:val="24"/>
          <w:szCs w:val="24"/>
        </w:rPr>
        <w:t xml:space="preserve">  International Study Abroad Experiences with Agents and Students: A Case Study in Belize.  Journal of Extension. [</w:t>
      </w:r>
      <w:proofErr w:type="gramStart"/>
      <w:r w:rsidRPr="00F23943">
        <w:rPr>
          <w:rFonts w:asciiTheme="minorHAnsi" w:hAnsiTheme="minorHAnsi" w:cstheme="minorHAnsi"/>
          <w:bCs/>
          <w:color w:val="000000"/>
          <w:sz w:val="24"/>
          <w:szCs w:val="24"/>
        </w:rPr>
        <w:t>Online]  52:1</w:t>
      </w:r>
      <w:proofErr w:type="gramEnd"/>
      <w:r w:rsidRPr="00F23943">
        <w:rPr>
          <w:rFonts w:asciiTheme="minorHAnsi" w:hAnsiTheme="minorHAnsi" w:cstheme="minorHAnsi"/>
          <w:bCs/>
          <w:color w:val="000000"/>
          <w:sz w:val="24"/>
          <w:szCs w:val="24"/>
        </w:rPr>
        <w:t>, available at http://www.joe.org/joe/2014february/a10.php</w:t>
      </w:r>
    </w:p>
    <w:p w14:paraId="59D113B3"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color w:val="000000"/>
          <w:sz w:val="24"/>
          <w:szCs w:val="24"/>
        </w:rPr>
      </w:pPr>
    </w:p>
    <w:p w14:paraId="44ED954A"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color w:val="000000"/>
          <w:sz w:val="24"/>
          <w:szCs w:val="24"/>
        </w:rPr>
      </w:pPr>
      <w:r w:rsidRPr="00F23943">
        <w:rPr>
          <w:rFonts w:asciiTheme="minorHAnsi" w:hAnsiTheme="minorHAnsi" w:cstheme="minorHAnsi"/>
          <w:bCs/>
          <w:color w:val="000000"/>
          <w:sz w:val="24"/>
          <w:szCs w:val="24"/>
        </w:rPr>
        <w:t>J Rangel, BE Traver,</w:t>
      </w:r>
      <w:r w:rsidRPr="00F23943">
        <w:rPr>
          <w:rFonts w:asciiTheme="minorHAnsi" w:hAnsiTheme="minorHAnsi" w:cstheme="minorHAnsi"/>
          <w:b/>
          <w:bCs/>
          <w:color w:val="000000"/>
          <w:sz w:val="24"/>
          <w:szCs w:val="24"/>
        </w:rPr>
        <w:t xml:space="preserve"> GN Stevens</w:t>
      </w:r>
      <w:r w:rsidRPr="00F23943">
        <w:rPr>
          <w:rFonts w:asciiTheme="minorHAnsi" w:hAnsiTheme="minorHAnsi" w:cstheme="minorHAnsi"/>
          <w:bCs/>
          <w:color w:val="000000"/>
          <w:sz w:val="24"/>
          <w:szCs w:val="24"/>
        </w:rPr>
        <w:t>, M Howe, and RD Fell.  2013.</w:t>
      </w:r>
      <w:r w:rsidRPr="00F23943">
        <w:rPr>
          <w:rFonts w:asciiTheme="minorHAnsi" w:hAnsiTheme="minorHAnsi" w:cstheme="minorHAnsi"/>
          <w:b/>
          <w:bCs/>
          <w:color w:val="000000"/>
          <w:sz w:val="24"/>
          <w:szCs w:val="24"/>
        </w:rPr>
        <w:t xml:space="preserve">  </w:t>
      </w:r>
      <w:r w:rsidRPr="00F23943">
        <w:rPr>
          <w:rFonts w:asciiTheme="minorHAnsi" w:hAnsiTheme="minorHAnsi" w:cstheme="minorHAnsi"/>
          <w:bCs/>
          <w:color w:val="000000"/>
          <w:sz w:val="24"/>
          <w:szCs w:val="24"/>
        </w:rPr>
        <w:t xml:space="preserve">Survey for </w:t>
      </w:r>
      <w:r w:rsidRPr="00F23943">
        <w:rPr>
          <w:rFonts w:asciiTheme="minorHAnsi" w:hAnsiTheme="minorHAnsi" w:cstheme="minorHAnsi"/>
          <w:bCs/>
          <w:i/>
          <w:color w:val="000000"/>
          <w:sz w:val="24"/>
          <w:szCs w:val="24"/>
        </w:rPr>
        <w:t>Nosema</w:t>
      </w:r>
      <w:r w:rsidRPr="00F23943">
        <w:rPr>
          <w:rFonts w:asciiTheme="minorHAnsi" w:hAnsiTheme="minorHAnsi" w:cstheme="minorHAnsi"/>
          <w:bCs/>
          <w:color w:val="000000"/>
          <w:sz w:val="24"/>
          <w:szCs w:val="24"/>
        </w:rPr>
        <w:t xml:space="preserve"> spp. in Belize Apiaries.  Journal of Apicultural Research.  52:62-66.</w:t>
      </w:r>
    </w:p>
    <w:p w14:paraId="69851ADC"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color w:val="000000"/>
          <w:sz w:val="24"/>
          <w:szCs w:val="24"/>
        </w:rPr>
      </w:pPr>
    </w:p>
    <w:p w14:paraId="3264681A" w14:textId="77777777" w:rsidR="00122B0E" w:rsidRPr="00F23943" w:rsidRDefault="00122B0E" w:rsidP="00E92641">
      <w:pPr>
        <w:spacing w:line="300" w:lineRule="auto"/>
        <w:ind w:left="720"/>
        <w:contextualSpacing/>
        <w:rPr>
          <w:rFonts w:asciiTheme="minorHAnsi" w:hAnsiTheme="minorHAnsi" w:cstheme="minorHAnsi"/>
          <w:bCs/>
          <w:sz w:val="24"/>
          <w:szCs w:val="24"/>
        </w:rPr>
      </w:pPr>
      <w:r w:rsidRPr="00F23943">
        <w:rPr>
          <w:rFonts w:asciiTheme="minorHAnsi" w:hAnsiTheme="minorHAnsi" w:cstheme="minorHAnsi"/>
          <w:bCs/>
          <w:sz w:val="24"/>
          <w:szCs w:val="24"/>
        </w:rPr>
        <w:t xml:space="preserve">CS </w:t>
      </w:r>
      <w:proofErr w:type="spellStart"/>
      <w:r w:rsidRPr="00F23943">
        <w:rPr>
          <w:rFonts w:asciiTheme="minorHAnsi" w:hAnsiTheme="minorHAnsi" w:cstheme="minorHAnsi"/>
          <w:bCs/>
          <w:sz w:val="24"/>
          <w:szCs w:val="24"/>
        </w:rPr>
        <w:t>Burruss</w:t>
      </w:r>
      <w:proofErr w:type="spellEnd"/>
      <w:r w:rsidRPr="00F23943">
        <w:rPr>
          <w:rFonts w:asciiTheme="minorHAnsi" w:hAnsiTheme="minorHAnsi" w:cstheme="minorHAnsi"/>
          <w:bCs/>
          <w:sz w:val="24"/>
          <w:szCs w:val="24"/>
        </w:rPr>
        <w:t xml:space="preserve">, TS </w:t>
      </w:r>
      <w:proofErr w:type="spellStart"/>
      <w:r w:rsidRPr="00F23943">
        <w:rPr>
          <w:rFonts w:asciiTheme="minorHAnsi" w:hAnsiTheme="minorHAnsi" w:cstheme="minorHAnsi"/>
          <w:bCs/>
          <w:sz w:val="24"/>
          <w:szCs w:val="24"/>
        </w:rPr>
        <w:t>Fredericksen</w:t>
      </w:r>
      <w:proofErr w:type="spellEnd"/>
      <w:r w:rsidRPr="00F23943">
        <w:rPr>
          <w:rFonts w:asciiTheme="minorHAnsi" w:hAnsiTheme="minorHAnsi" w:cstheme="minorHAnsi"/>
          <w:bCs/>
          <w:sz w:val="24"/>
          <w:szCs w:val="24"/>
        </w:rPr>
        <w:t xml:space="preserve">, and </w:t>
      </w:r>
      <w:r w:rsidRPr="00F23943">
        <w:rPr>
          <w:rFonts w:asciiTheme="minorHAnsi" w:hAnsiTheme="minorHAnsi" w:cstheme="minorHAnsi"/>
          <w:b/>
          <w:bCs/>
          <w:sz w:val="24"/>
          <w:szCs w:val="24"/>
        </w:rPr>
        <w:t>GN Stevens</w:t>
      </w:r>
      <w:r w:rsidRPr="00F23943">
        <w:rPr>
          <w:rFonts w:asciiTheme="minorHAnsi" w:hAnsiTheme="minorHAnsi" w:cstheme="minorHAnsi"/>
          <w:bCs/>
          <w:sz w:val="24"/>
          <w:szCs w:val="24"/>
        </w:rPr>
        <w:t xml:space="preserve">.  2011.  Timber harvesting </w:t>
      </w:r>
      <w:proofErr w:type="gramStart"/>
      <w:r w:rsidRPr="00F23943">
        <w:rPr>
          <w:rFonts w:asciiTheme="minorHAnsi" w:hAnsiTheme="minorHAnsi" w:cstheme="minorHAnsi"/>
          <w:bCs/>
          <w:sz w:val="24"/>
          <w:szCs w:val="24"/>
        </w:rPr>
        <w:t>effects on</w:t>
      </w:r>
      <w:proofErr w:type="gramEnd"/>
      <w:r w:rsidRPr="00F23943">
        <w:rPr>
          <w:rFonts w:asciiTheme="minorHAnsi" w:hAnsiTheme="minorHAnsi" w:cstheme="minorHAnsi"/>
          <w:bCs/>
          <w:sz w:val="24"/>
          <w:szCs w:val="24"/>
        </w:rPr>
        <w:t xml:space="preserve"> small terrestrial vertebrates and invertebrates on the Grassy Hill Nature Preserve, Franklin County, Virginia.  </w:t>
      </w:r>
      <w:proofErr w:type="spellStart"/>
      <w:r w:rsidRPr="00F23943">
        <w:rPr>
          <w:rFonts w:asciiTheme="minorHAnsi" w:hAnsiTheme="minorHAnsi" w:cstheme="minorHAnsi"/>
          <w:bCs/>
          <w:sz w:val="24"/>
          <w:szCs w:val="24"/>
        </w:rPr>
        <w:t>Banisteria</w:t>
      </w:r>
      <w:proofErr w:type="spellEnd"/>
      <w:r w:rsidRPr="00F23943">
        <w:rPr>
          <w:rFonts w:asciiTheme="minorHAnsi" w:hAnsiTheme="minorHAnsi" w:cstheme="minorHAnsi"/>
          <w:bCs/>
          <w:sz w:val="24"/>
          <w:szCs w:val="24"/>
        </w:rPr>
        <w:t>. 37: 21-29</w:t>
      </w:r>
    </w:p>
    <w:p w14:paraId="50FA82CA"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color w:val="000000"/>
          <w:sz w:val="24"/>
          <w:szCs w:val="24"/>
        </w:rPr>
      </w:pPr>
    </w:p>
    <w:p w14:paraId="357854F4"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Cs/>
          <w:i/>
          <w:color w:val="000000"/>
          <w:sz w:val="24"/>
          <w:szCs w:val="24"/>
        </w:rPr>
      </w:pPr>
      <w:r w:rsidRPr="00F23943">
        <w:rPr>
          <w:rFonts w:asciiTheme="minorHAnsi" w:hAnsiTheme="minorHAnsi" w:cstheme="minorHAnsi"/>
          <w:bCs/>
          <w:color w:val="000000"/>
          <w:sz w:val="24"/>
          <w:szCs w:val="24"/>
        </w:rPr>
        <w:t xml:space="preserve">KO Spence, </w:t>
      </w:r>
      <w:r w:rsidRPr="00F23943">
        <w:rPr>
          <w:rFonts w:asciiTheme="minorHAnsi" w:hAnsiTheme="minorHAnsi" w:cstheme="minorHAnsi"/>
          <w:b/>
          <w:bCs/>
          <w:color w:val="000000"/>
          <w:sz w:val="24"/>
          <w:szCs w:val="24"/>
        </w:rPr>
        <w:t>GN Stevens</w:t>
      </w:r>
      <w:r w:rsidRPr="00F23943">
        <w:rPr>
          <w:rFonts w:asciiTheme="minorHAnsi" w:hAnsiTheme="minorHAnsi" w:cstheme="minorHAnsi"/>
          <w:bCs/>
          <w:color w:val="000000"/>
          <w:sz w:val="24"/>
          <w:szCs w:val="24"/>
        </w:rPr>
        <w:t xml:space="preserve">, H </w:t>
      </w:r>
      <w:proofErr w:type="spellStart"/>
      <w:r w:rsidRPr="00F23943">
        <w:rPr>
          <w:rFonts w:asciiTheme="minorHAnsi" w:hAnsiTheme="minorHAnsi" w:cstheme="minorHAnsi"/>
          <w:bCs/>
          <w:color w:val="000000"/>
          <w:sz w:val="24"/>
          <w:szCs w:val="24"/>
        </w:rPr>
        <w:t>Arimoto</w:t>
      </w:r>
      <w:proofErr w:type="spellEnd"/>
      <w:r w:rsidRPr="00F23943">
        <w:rPr>
          <w:rFonts w:asciiTheme="minorHAnsi" w:hAnsiTheme="minorHAnsi" w:cstheme="minorHAnsi"/>
          <w:bCs/>
          <w:color w:val="000000"/>
          <w:sz w:val="24"/>
          <w:szCs w:val="24"/>
        </w:rPr>
        <w:t xml:space="preserve">, J Ruiz-Vega, HK </w:t>
      </w:r>
      <w:proofErr w:type="gramStart"/>
      <w:r w:rsidRPr="00F23943">
        <w:rPr>
          <w:rFonts w:asciiTheme="minorHAnsi" w:hAnsiTheme="minorHAnsi" w:cstheme="minorHAnsi"/>
          <w:bCs/>
          <w:color w:val="000000"/>
          <w:sz w:val="24"/>
          <w:szCs w:val="24"/>
        </w:rPr>
        <w:t>Kaya</w:t>
      </w:r>
      <w:proofErr w:type="gramEnd"/>
      <w:r w:rsidRPr="00F23943">
        <w:rPr>
          <w:rFonts w:asciiTheme="minorHAnsi" w:hAnsiTheme="minorHAnsi" w:cstheme="minorHAnsi"/>
          <w:bCs/>
          <w:color w:val="000000"/>
          <w:sz w:val="24"/>
          <w:szCs w:val="24"/>
        </w:rPr>
        <w:t xml:space="preserve"> and EE Lewis.  2011.  Effect of insect cadaver desiccation and soil water potential during rehydration on entomopathogenic nematode (Rhabditida: </w:t>
      </w:r>
      <w:proofErr w:type="spellStart"/>
      <w:r w:rsidRPr="00F23943">
        <w:rPr>
          <w:rFonts w:asciiTheme="minorHAnsi" w:hAnsiTheme="minorHAnsi" w:cstheme="minorHAnsi"/>
          <w:bCs/>
          <w:color w:val="000000"/>
          <w:sz w:val="24"/>
          <w:szCs w:val="24"/>
        </w:rPr>
        <w:t>Steinernematidae</w:t>
      </w:r>
      <w:proofErr w:type="spellEnd"/>
      <w:r w:rsidRPr="00F23943">
        <w:rPr>
          <w:rFonts w:asciiTheme="minorHAnsi" w:hAnsiTheme="minorHAnsi" w:cstheme="minorHAnsi"/>
          <w:bCs/>
          <w:color w:val="000000"/>
          <w:sz w:val="24"/>
          <w:szCs w:val="24"/>
        </w:rPr>
        <w:t xml:space="preserve"> and </w:t>
      </w:r>
      <w:proofErr w:type="spellStart"/>
      <w:r w:rsidRPr="00F23943">
        <w:rPr>
          <w:rFonts w:asciiTheme="minorHAnsi" w:hAnsiTheme="minorHAnsi" w:cstheme="minorHAnsi"/>
          <w:bCs/>
          <w:color w:val="000000"/>
          <w:sz w:val="24"/>
          <w:szCs w:val="24"/>
        </w:rPr>
        <w:t>Heterorhabditidae</w:t>
      </w:r>
      <w:proofErr w:type="spellEnd"/>
      <w:r w:rsidRPr="00F23943">
        <w:rPr>
          <w:rFonts w:asciiTheme="minorHAnsi" w:hAnsiTheme="minorHAnsi" w:cstheme="minorHAnsi"/>
          <w:bCs/>
          <w:color w:val="000000"/>
          <w:sz w:val="24"/>
          <w:szCs w:val="24"/>
        </w:rPr>
        <w:t>) production and virulence.  Journal of Invertebrate Pathology. 106: 268-273</w:t>
      </w:r>
    </w:p>
    <w:p w14:paraId="645FD8C0" w14:textId="77777777" w:rsidR="00122B0E" w:rsidRPr="00F23943" w:rsidRDefault="00122B0E" w:rsidP="00E92641">
      <w:pPr>
        <w:autoSpaceDE w:val="0"/>
        <w:autoSpaceDN w:val="0"/>
        <w:adjustRightInd w:val="0"/>
        <w:spacing w:line="300" w:lineRule="auto"/>
        <w:ind w:left="720"/>
        <w:contextualSpacing/>
        <w:rPr>
          <w:rFonts w:asciiTheme="minorHAnsi" w:hAnsiTheme="minorHAnsi" w:cstheme="minorHAnsi"/>
          <w:b/>
          <w:bCs/>
          <w:color w:val="000000"/>
          <w:sz w:val="24"/>
          <w:szCs w:val="24"/>
          <w:highlight w:val="yellow"/>
        </w:rPr>
      </w:pPr>
    </w:p>
    <w:p w14:paraId="2D8A6EC3" w14:textId="79F6BF1B" w:rsidR="00122B0E" w:rsidRPr="00F23943" w:rsidRDefault="00122B0E" w:rsidP="00E92641">
      <w:pPr>
        <w:spacing w:line="300" w:lineRule="auto"/>
        <w:ind w:left="720"/>
        <w:contextualSpacing/>
        <w:rPr>
          <w:rFonts w:asciiTheme="minorHAnsi" w:eastAsia="Calibri" w:hAnsiTheme="minorHAnsi" w:cstheme="minorHAnsi"/>
          <w:sz w:val="24"/>
          <w:szCs w:val="24"/>
          <w:shd w:val="clear" w:color="auto" w:fill="FFFFFF"/>
        </w:rPr>
      </w:pPr>
      <w:r w:rsidRPr="00F23943">
        <w:rPr>
          <w:rFonts w:asciiTheme="minorHAnsi" w:hAnsiTheme="minorHAnsi" w:cstheme="minorHAnsi"/>
          <w:bCs/>
          <w:sz w:val="24"/>
          <w:szCs w:val="24"/>
        </w:rPr>
        <w:t xml:space="preserve">R Kaspi, A Ross, AK Hodson, </w:t>
      </w:r>
      <w:r w:rsidRPr="00F23943">
        <w:rPr>
          <w:rFonts w:asciiTheme="minorHAnsi" w:hAnsiTheme="minorHAnsi" w:cstheme="minorHAnsi"/>
          <w:b/>
          <w:bCs/>
          <w:sz w:val="24"/>
          <w:szCs w:val="24"/>
        </w:rPr>
        <w:t>GN Stevens</w:t>
      </w:r>
      <w:r w:rsidRPr="00F23943">
        <w:rPr>
          <w:rFonts w:asciiTheme="minorHAnsi" w:hAnsiTheme="minorHAnsi" w:cstheme="minorHAnsi"/>
          <w:bCs/>
          <w:sz w:val="24"/>
          <w:szCs w:val="24"/>
        </w:rPr>
        <w:t xml:space="preserve">, HK Kaya and EE Lewis.  2010.  Foraging efficacy of the entomopathogenic nematode </w:t>
      </w:r>
      <w:proofErr w:type="spellStart"/>
      <w:r w:rsidRPr="00F23943">
        <w:rPr>
          <w:rFonts w:asciiTheme="minorHAnsi" w:hAnsiTheme="minorHAnsi" w:cstheme="minorHAnsi"/>
          <w:bCs/>
          <w:i/>
          <w:sz w:val="24"/>
          <w:szCs w:val="24"/>
        </w:rPr>
        <w:t>Steinernema</w:t>
      </w:r>
      <w:proofErr w:type="spellEnd"/>
      <w:r w:rsidRPr="00F23943">
        <w:rPr>
          <w:rFonts w:asciiTheme="minorHAnsi" w:hAnsiTheme="minorHAnsi" w:cstheme="minorHAnsi"/>
          <w:bCs/>
          <w:i/>
          <w:sz w:val="24"/>
          <w:szCs w:val="24"/>
        </w:rPr>
        <w:t xml:space="preserve"> </w:t>
      </w:r>
      <w:proofErr w:type="spellStart"/>
      <w:r w:rsidRPr="00F23943">
        <w:rPr>
          <w:rFonts w:asciiTheme="minorHAnsi" w:hAnsiTheme="minorHAnsi" w:cstheme="minorHAnsi"/>
          <w:bCs/>
          <w:i/>
          <w:sz w:val="24"/>
          <w:szCs w:val="24"/>
        </w:rPr>
        <w:t>riobrave</w:t>
      </w:r>
      <w:proofErr w:type="spellEnd"/>
      <w:r w:rsidRPr="00F23943">
        <w:rPr>
          <w:rFonts w:asciiTheme="minorHAnsi" w:hAnsiTheme="minorHAnsi" w:cstheme="minorHAnsi"/>
          <w:bCs/>
          <w:sz w:val="24"/>
          <w:szCs w:val="24"/>
        </w:rPr>
        <w:t xml:space="preserve"> in different soil types from California citrus groves.  Applied Soil Ecology. 45 (3): 243-253</w:t>
      </w:r>
    </w:p>
    <w:sectPr w:rsidR="00122B0E" w:rsidRPr="00F23943" w:rsidSect="00121E8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0AA9" w14:textId="77777777" w:rsidR="009D6E0B" w:rsidRDefault="009D6E0B" w:rsidP="000D12B1">
      <w:r>
        <w:separator/>
      </w:r>
    </w:p>
  </w:endnote>
  <w:endnote w:type="continuationSeparator" w:id="0">
    <w:p w14:paraId="4A1BDB65" w14:textId="77777777" w:rsidR="009D6E0B" w:rsidRDefault="009D6E0B" w:rsidP="000D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51101"/>
      <w:docPartObj>
        <w:docPartGallery w:val="Page Numbers (Bottom of Page)"/>
        <w:docPartUnique/>
      </w:docPartObj>
    </w:sdtPr>
    <w:sdtEndPr>
      <w:rPr>
        <w:noProof/>
      </w:rPr>
    </w:sdtEndPr>
    <w:sdtContent>
      <w:p w14:paraId="3E9C3A70" w14:textId="1FE276ED" w:rsidR="00925857" w:rsidRDefault="009258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2F147" w14:textId="77777777" w:rsidR="00925857" w:rsidRDefault="0092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40A2" w14:textId="4C3324DA" w:rsidR="00925857" w:rsidRDefault="00925857" w:rsidP="00121E83">
    <w:pPr>
      <w:pStyle w:val="Footer"/>
    </w:pPr>
  </w:p>
  <w:p w14:paraId="00676797" w14:textId="77777777" w:rsidR="00925857" w:rsidRDefault="0092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3E99" w14:textId="77777777" w:rsidR="009D6E0B" w:rsidRDefault="009D6E0B" w:rsidP="000D12B1">
      <w:r>
        <w:separator/>
      </w:r>
    </w:p>
  </w:footnote>
  <w:footnote w:type="continuationSeparator" w:id="0">
    <w:p w14:paraId="507DB5B2" w14:textId="77777777" w:rsidR="009D6E0B" w:rsidRDefault="009D6E0B" w:rsidP="000D1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710A"/>
    <w:multiLevelType w:val="hybridMultilevel"/>
    <w:tmpl w:val="8BD60984"/>
    <w:lvl w:ilvl="0" w:tplc="7840C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1E18C3"/>
    <w:multiLevelType w:val="hybridMultilevel"/>
    <w:tmpl w:val="4A8C4F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E2F90"/>
    <w:multiLevelType w:val="hybridMultilevel"/>
    <w:tmpl w:val="B888E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A50DB"/>
    <w:multiLevelType w:val="hybridMultilevel"/>
    <w:tmpl w:val="BE10F2F6"/>
    <w:lvl w:ilvl="0" w:tplc="D2A814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72354B"/>
    <w:multiLevelType w:val="hybridMultilevel"/>
    <w:tmpl w:val="87B4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B2697"/>
    <w:multiLevelType w:val="hybridMultilevel"/>
    <w:tmpl w:val="44B65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D7117"/>
    <w:multiLevelType w:val="hybridMultilevel"/>
    <w:tmpl w:val="A1142BEC"/>
    <w:lvl w:ilvl="0" w:tplc="4AE46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32549"/>
    <w:multiLevelType w:val="hybridMultilevel"/>
    <w:tmpl w:val="7FA6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233FD"/>
    <w:multiLevelType w:val="hybridMultilevel"/>
    <w:tmpl w:val="41E8F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893915"/>
    <w:multiLevelType w:val="hybridMultilevel"/>
    <w:tmpl w:val="1124E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66D26"/>
    <w:multiLevelType w:val="hybridMultilevel"/>
    <w:tmpl w:val="5D8C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D95B98"/>
    <w:multiLevelType w:val="hybridMultilevel"/>
    <w:tmpl w:val="8FF081B6"/>
    <w:lvl w:ilvl="0" w:tplc="9738C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927677"/>
    <w:multiLevelType w:val="hybridMultilevel"/>
    <w:tmpl w:val="218E8F36"/>
    <w:lvl w:ilvl="0" w:tplc="5EE00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A076AF"/>
    <w:multiLevelType w:val="hybridMultilevel"/>
    <w:tmpl w:val="2BAE4202"/>
    <w:lvl w:ilvl="0" w:tplc="BBAC2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F97CF4"/>
    <w:multiLevelType w:val="hybridMultilevel"/>
    <w:tmpl w:val="618EDB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D5C42"/>
    <w:multiLevelType w:val="hybridMultilevel"/>
    <w:tmpl w:val="B3D4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D05C1"/>
    <w:multiLevelType w:val="hybridMultilevel"/>
    <w:tmpl w:val="3C98FFC8"/>
    <w:lvl w:ilvl="0" w:tplc="55922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4670901">
    <w:abstractNumId w:val="3"/>
  </w:num>
  <w:num w:numId="2" w16cid:durableId="553741409">
    <w:abstractNumId w:val="5"/>
  </w:num>
  <w:num w:numId="3" w16cid:durableId="1801722389">
    <w:abstractNumId w:val="10"/>
  </w:num>
  <w:num w:numId="4" w16cid:durableId="621768367">
    <w:abstractNumId w:val="2"/>
  </w:num>
  <w:num w:numId="5" w16cid:durableId="214660142">
    <w:abstractNumId w:val="14"/>
  </w:num>
  <w:num w:numId="6" w16cid:durableId="1952004743">
    <w:abstractNumId w:val="8"/>
  </w:num>
  <w:num w:numId="7" w16cid:durableId="318002310">
    <w:abstractNumId w:val="9"/>
  </w:num>
  <w:num w:numId="8" w16cid:durableId="1165584986">
    <w:abstractNumId w:val="4"/>
  </w:num>
  <w:num w:numId="9" w16cid:durableId="1876843350">
    <w:abstractNumId w:val="15"/>
  </w:num>
  <w:num w:numId="10" w16cid:durableId="744761528">
    <w:abstractNumId w:val="16"/>
  </w:num>
  <w:num w:numId="11" w16cid:durableId="1781753867">
    <w:abstractNumId w:val="6"/>
  </w:num>
  <w:num w:numId="12" w16cid:durableId="1043020338">
    <w:abstractNumId w:val="7"/>
  </w:num>
  <w:num w:numId="13" w16cid:durableId="1278836394">
    <w:abstractNumId w:val="1"/>
  </w:num>
  <w:num w:numId="14" w16cid:durableId="1985038698">
    <w:abstractNumId w:val="0"/>
  </w:num>
  <w:num w:numId="15" w16cid:durableId="363335175">
    <w:abstractNumId w:val="11"/>
  </w:num>
  <w:num w:numId="16" w16cid:durableId="2028480592">
    <w:abstractNumId w:val="12"/>
  </w:num>
  <w:num w:numId="17" w16cid:durableId="1936327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03"/>
    <w:rsid w:val="00057AD5"/>
    <w:rsid w:val="00060783"/>
    <w:rsid w:val="00075E7B"/>
    <w:rsid w:val="00092EDC"/>
    <w:rsid w:val="00095FD6"/>
    <w:rsid w:val="00096DEC"/>
    <w:rsid w:val="000C0C03"/>
    <w:rsid w:val="000C3F45"/>
    <w:rsid w:val="000D12B1"/>
    <w:rsid w:val="000F7803"/>
    <w:rsid w:val="00104F4E"/>
    <w:rsid w:val="001056A3"/>
    <w:rsid w:val="00121E83"/>
    <w:rsid w:val="00122B0E"/>
    <w:rsid w:val="00131FF3"/>
    <w:rsid w:val="0013594E"/>
    <w:rsid w:val="00151341"/>
    <w:rsid w:val="001651DF"/>
    <w:rsid w:val="001665CF"/>
    <w:rsid w:val="00176BF0"/>
    <w:rsid w:val="001B0AB4"/>
    <w:rsid w:val="001B5995"/>
    <w:rsid w:val="001C5E9D"/>
    <w:rsid w:val="001D0A20"/>
    <w:rsid w:val="00202FAF"/>
    <w:rsid w:val="00203141"/>
    <w:rsid w:val="002209AB"/>
    <w:rsid w:val="00221CFD"/>
    <w:rsid w:val="00241187"/>
    <w:rsid w:val="002478FB"/>
    <w:rsid w:val="002502F1"/>
    <w:rsid w:val="0026416E"/>
    <w:rsid w:val="00272AA7"/>
    <w:rsid w:val="00292899"/>
    <w:rsid w:val="00297CC7"/>
    <w:rsid w:val="002B45A3"/>
    <w:rsid w:val="002B699B"/>
    <w:rsid w:val="002C2862"/>
    <w:rsid w:val="002C6024"/>
    <w:rsid w:val="00320A31"/>
    <w:rsid w:val="00320DB3"/>
    <w:rsid w:val="00326224"/>
    <w:rsid w:val="003274DA"/>
    <w:rsid w:val="00345CB6"/>
    <w:rsid w:val="0035107C"/>
    <w:rsid w:val="00395786"/>
    <w:rsid w:val="003A2501"/>
    <w:rsid w:val="003C2D4F"/>
    <w:rsid w:val="003C780D"/>
    <w:rsid w:val="003D37BE"/>
    <w:rsid w:val="003D3B76"/>
    <w:rsid w:val="00403175"/>
    <w:rsid w:val="004161A6"/>
    <w:rsid w:val="00434C10"/>
    <w:rsid w:val="00465F97"/>
    <w:rsid w:val="00466F42"/>
    <w:rsid w:val="0047164A"/>
    <w:rsid w:val="004816D6"/>
    <w:rsid w:val="004A5798"/>
    <w:rsid w:val="004A60D9"/>
    <w:rsid w:val="004E1B1D"/>
    <w:rsid w:val="004E6988"/>
    <w:rsid w:val="00516F46"/>
    <w:rsid w:val="00517A10"/>
    <w:rsid w:val="005207AD"/>
    <w:rsid w:val="00546F28"/>
    <w:rsid w:val="005511F2"/>
    <w:rsid w:val="00560D5D"/>
    <w:rsid w:val="005636EE"/>
    <w:rsid w:val="005952A3"/>
    <w:rsid w:val="005A0669"/>
    <w:rsid w:val="005A2FF4"/>
    <w:rsid w:val="005B07C8"/>
    <w:rsid w:val="005B731B"/>
    <w:rsid w:val="005C5671"/>
    <w:rsid w:val="005D07E2"/>
    <w:rsid w:val="005E5532"/>
    <w:rsid w:val="00607F2E"/>
    <w:rsid w:val="006172FD"/>
    <w:rsid w:val="00624FBF"/>
    <w:rsid w:val="00635F49"/>
    <w:rsid w:val="006431C5"/>
    <w:rsid w:val="006537D3"/>
    <w:rsid w:val="00654299"/>
    <w:rsid w:val="00692CBE"/>
    <w:rsid w:val="006A2672"/>
    <w:rsid w:val="006A402C"/>
    <w:rsid w:val="006B25DA"/>
    <w:rsid w:val="006B4D36"/>
    <w:rsid w:val="006C480E"/>
    <w:rsid w:val="006D5AB5"/>
    <w:rsid w:val="006E01BE"/>
    <w:rsid w:val="006E7A70"/>
    <w:rsid w:val="00722575"/>
    <w:rsid w:val="00725346"/>
    <w:rsid w:val="0072718B"/>
    <w:rsid w:val="00744D1B"/>
    <w:rsid w:val="0076207F"/>
    <w:rsid w:val="007636A5"/>
    <w:rsid w:val="0077427B"/>
    <w:rsid w:val="007A392C"/>
    <w:rsid w:val="007B3917"/>
    <w:rsid w:val="007B7015"/>
    <w:rsid w:val="007B7CA8"/>
    <w:rsid w:val="007D37D2"/>
    <w:rsid w:val="007D5A8A"/>
    <w:rsid w:val="008008A1"/>
    <w:rsid w:val="00801FFB"/>
    <w:rsid w:val="00816105"/>
    <w:rsid w:val="00816FD8"/>
    <w:rsid w:val="0082560E"/>
    <w:rsid w:val="00837158"/>
    <w:rsid w:val="008555E8"/>
    <w:rsid w:val="00892C91"/>
    <w:rsid w:val="008D51CB"/>
    <w:rsid w:val="008E030A"/>
    <w:rsid w:val="008F1B96"/>
    <w:rsid w:val="008F6F9A"/>
    <w:rsid w:val="0090757C"/>
    <w:rsid w:val="00916382"/>
    <w:rsid w:val="00920B2D"/>
    <w:rsid w:val="009250EF"/>
    <w:rsid w:val="00925857"/>
    <w:rsid w:val="00933004"/>
    <w:rsid w:val="00951A65"/>
    <w:rsid w:val="009871F7"/>
    <w:rsid w:val="009958C1"/>
    <w:rsid w:val="009B198A"/>
    <w:rsid w:val="009B35C8"/>
    <w:rsid w:val="009C2B29"/>
    <w:rsid w:val="009D6E0B"/>
    <w:rsid w:val="009E5B11"/>
    <w:rsid w:val="009F223F"/>
    <w:rsid w:val="009F3EB5"/>
    <w:rsid w:val="009F7E9A"/>
    <w:rsid w:val="00A02E52"/>
    <w:rsid w:val="00A1043A"/>
    <w:rsid w:val="00A12011"/>
    <w:rsid w:val="00A241D0"/>
    <w:rsid w:val="00A44805"/>
    <w:rsid w:val="00A54AE5"/>
    <w:rsid w:val="00A60F9A"/>
    <w:rsid w:val="00A8041E"/>
    <w:rsid w:val="00A97899"/>
    <w:rsid w:val="00AB421B"/>
    <w:rsid w:val="00AC1583"/>
    <w:rsid w:val="00AC7D86"/>
    <w:rsid w:val="00AF3B05"/>
    <w:rsid w:val="00B03E2A"/>
    <w:rsid w:val="00B0662C"/>
    <w:rsid w:val="00B1465A"/>
    <w:rsid w:val="00B17B7B"/>
    <w:rsid w:val="00B33711"/>
    <w:rsid w:val="00B522CB"/>
    <w:rsid w:val="00B63BE0"/>
    <w:rsid w:val="00B646BB"/>
    <w:rsid w:val="00BB4C0A"/>
    <w:rsid w:val="00BC2FF1"/>
    <w:rsid w:val="00BD3280"/>
    <w:rsid w:val="00BE052F"/>
    <w:rsid w:val="00BE2B2F"/>
    <w:rsid w:val="00BF4CF8"/>
    <w:rsid w:val="00C2092D"/>
    <w:rsid w:val="00C36BBF"/>
    <w:rsid w:val="00C54943"/>
    <w:rsid w:val="00C602F1"/>
    <w:rsid w:val="00C66A08"/>
    <w:rsid w:val="00CB52D4"/>
    <w:rsid w:val="00CC3052"/>
    <w:rsid w:val="00CC797E"/>
    <w:rsid w:val="00CE0FB7"/>
    <w:rsid w:val="00D0155E"/>
    <w:rsid w:val="00D07018"/>
    <w:rsid w:val="00D27168"/>
    <w:rsid w:val="00D43EF7"/>
    <w:rsid w:val="00D5031E"/>
    <w:rsid w:val="00D66D24"/>
    <w:rsid w:val="00D712F0"/>
    <w:rsid w:val="00D878D3"/>
    <w:rsid w:val="00DC4D23"/>
    <w:rsid w:val="00DD2003"/>
    <w:rsid w:val="00DE1A81"/>
    <w:rsid w:val="00DE4F32"/>
    <w:rsid w:val="00DF23E4"/>
    <w:rsid w:val="00E24496"/>
    <w:rsid w:val="00E410D7"/>
    <w:rsid w:val="00E5096F"/>
    <w:rsid w:val="00E55868"/>
    <w:rsid w:val="00E92641"/>
    <w:rsid w:val="00E932AD"/>
    <w:rsid w:val="00E95483"/>
    <w:rsid w:val="00E97D17"/>
    <w:rsid w:val="00EA3199"/>
    <w:rsid w:val="00ED2623"/>
    <w:rsid w:val="00EE6D59"/>
    <w:rsid w:val="00F00F8C"/>
    <w:rsid w:val="00F025B4"/>
    <w:rsid w:val="00F10BE3"/>
    <w:rsid w:val="00F22DAD"/>
    <w:rsid w:val="00F23943"/>
    <w:rsid w:val="00F53243"/>
    <w:rsid w:val="00F6310B"/>
    <w:rsid w:val="00F74CB1"/>
    <w:rsid w:val="00F77369"/>
    <w:rsid w:val="00F9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362A7"/>
  <w15:chartTrackingRefBased/>
  <w15:docId w15:val="{22A324EA-D94A-44C4-B8C3-2464C46C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cc">
    <w:name w:val="manualcc"/>
    <w:basedOn w:val="Normal"/>
    <w:rsid w:val="00221CFD"/>
    <w:rPr>
      <w:rFonts w:ascii="Arial" w:hAnsi="Arial"/>
      <w:sz w:val="22"/>
    </w:rPr>
  </w:style>
  <w:style w:type="paragraph" w:styleId="NormalWeb">
    <w:name w:val="Normal (Web)"/>
    <w:basedOn w:val="Normal"/>
    <w:uiPriority w:val="99"/>
    <w:semiHidden/>
    <w:unhideWhenUsed/>
    <w:rsid w:val="00E410D7"/>
    <w:pPr>
      <w:spacing w:before="100" w:beforeAutospacing="1" w:after="100" w:afterAutospacing="1"/>
    </w:pPr>
    <w:rPr>
      <w:sz w:val="24"/>
      <w:szCs w:val="24"/>
    </w:rPr>
  </w:style>
  <w:style w:type="character" w:styleId="Hyperlink">
    <w:name w:val="Hyperlink"/>
    <w:basedOn w:val="DefaultParagraphFont"/>
    <w:uiPriority w:val="99"/>
    <w:unhideWhenUsed/>
    <w:rsid w:val="00E410D7"/>
    <w:rPr>
      <w:color w:val="0563C1" w:themeColor="hyperlink"/>
      <w:u w:val="single"/>
    </w:rPr>
  </w:style>
  <w:style w:type="character" w:styleId="UnresolvedMention">
    <w:name w:val="Unresolved Mention"/>
    <w:basedOn w:val="DefaultParagraphFont"/>
    <w:uiPriority w:val="99"/>
    <w:semiHidden/>
    <w:unhideWhenUsed/>
    <w:rsid w:val="00E410D7"/>
    <w:rPr>
      <w:color w:val="605E5C"/>
      <w:shd w:val="clear" w:color="auto" w:fill="E1DFDD"/>
    </w:rPr>
  </w:style>
  <w:style w:type="paragraph" w:styleId="ListParagraph">
    <w:name w:val="List Paragraph"/>
    <w:basedOn w:val="Normal"/>
    <w:uiPriority w:val="1"/>
    <w:qFormat/>
    <w:rsid w:val="00057AD5"/>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1465A"/>
    <w:rPr>
      <w:sz w:val="16"/>
      <w:szCs w:val="16"/>
    </w:rPr>
  </w:style>
  <w:style w:type="paragraph" w:styleId="CommentText">
    <w:name w:val="annotation text"/>
    <w:basedOn w:val="Normal"/>
    <w:link w:val="CommentTextChar"/>
    <w:uiPriority w:val="99"/>
    <w:semiHidden/>
    <w:unhideWhenUsed/>
    <w:rsid w:val="00B1465A"/>
  </w:style>
  <w:style w:type="character" w:customStyle="1" w:styleId="CommentTextChar">
    <w:name w:val="Comment Text Char"/>
    <w:basedOn w:val="DefaultParagraphFont"/>
    <w:link w:val="CommentText"/>
    <w:uiPriority w:val="99"/>
    <w:semiHidden/>
    <w:rsid w:val="00B146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5A"/>
    <w:rPr>
      <w:b/>
      <w:bCs/>
    </w:rPr>
  </w:style>
  <w:style w:type="character" w:customStyle="1" w:styleId="CommentSubjectChar">
    <w:name w:val="Comment Subject Char"/>
    <w:basedOn w:val="CommentTextChar"/>
    <w:link w:val="CommentSubject"/>
    <w:uiPriority w:val="99"/>
    <w:semiHidden/>
    <w:rsid w:val="00B146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4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5A"/>
    <w:rPr>
      <w:rFonts w:ascii="Segoe UI" w:eastAsia="Times New Roman" w:hAnsi="Segoe UI" w:cs="Segoe UI"/>
      <w:sz w:val="18"/>
      <w:szCs w:val="18"/>
    </w:rPr>
  </w:style>
  <w:style w:type="paragraph" w:styleId="Header">
    <w:name w:val="header"/>
    <w:basedOn w:val="Normal"/>
    <w:link w:val="HeaderChar"/>
    <w:uiPriority w:val="99"/>
    <w:unhideWhenUsed/>
    <w:rsid w:val="000D12B1"/>
    <w:pPr>
      <w:tabs>
        <w:tab w:val="center" w:pos="4680"/>
        <w:tab w:val="right" w:pos="9360"/>
      </w:tabs>
    </w:pPr>
  </w:style>
  <w:style w:type="character" w:customStyle="1" w:styleId="HeaderChar">
    <w:name w:val="Header Char"/>
    <w:basedOn w:val="DefaultParagraphFont"/>
    <w:link w:val="Header"/>
    <w:uiPriority w:val="99"/>
    <w:rsid w:val="000D12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D12B1"/>
    <w:pPr>
      <w:tabs>
        <w:tab w:val="center" w:pos="4680"/>
        <w:tab w:val="right" w:pos="9360"/>
      </w:tabs>
    </w:pPr>
  </w:style>
  <w:style w:type="character" w:customStyle="1" w:styleId="FooterChar">
    <w:name w:val="Footer Char"/>
    <w:basedOn w:val="DefaultParagraphFont"/>
    <w:link w:val="Footer"/>
    <w:uiPriority w:val="99"/>
    <w:rsid w:val="000D12B1"/>
    <w:rPr>
      <w:rFonts w:ascii="Times New Roman" w:eastAsia="Times New Roman" w:hAnsi="Times New Roman" w:cs="Times New Roman"/>
      <w:sz w:val="20"/>
      <w:szCs w:val="20"/>
    </w:rPr>
  </w:style>
  <w:style w:type="paragraph" w:styleId="Revision">
    <w:name w:val="Revision"/>
    <w:hidden/>
    <w:uiPriority w:val="99"/>
    <w:semiHidden/>
    <w:rsid w:val="005511F2"/>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9F3EB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3311">
      <w:bodyDiv w:val="1"/>
      <w:marLeft w:val="0"/>
      <w:marRight w:val="0"/>
      <w:marTop w:val="0"/>
      <w:marBottom w:val="0"/>
      <w:divBdr>
        <w:top w:val="none" w:sz="0" w:space="0" w:color="auto"/>
        <w:left w:val="none" w:sz="0" w:space="0" w:color="auto"/>
        <w:bottom w:val="none" w:sz="0" w:space="0" w:color="auto"/>
        <w:right w:val="none" w:sz="0" w:space="0" w:color="auto"/>
      </w:divBdr>
    </w:div>
    <w:div w:id="1443499057">
      <w:bodyDiv w:val="1"/>
      <w:marLeft w:val="0"/>
      <w:marRight w:val="0"/>
      <w:marTop w:val="0"/>
      <w:marBottom w:val="0"/>
      <w:divBdr>
        <w:top w:val="none" w:sz="0" w:space="0" w:color="auto"/>
        <w:left w:val="none" w:sz="0" w:space="0" w:color="auto"/>
        <w:bottom w:val="none" w:sz="0" w:space="0" w:color="auto"/>
        <w:right w:val="none" w:sz="0" w:space="0" w:color="auto"/>
      </w:divBdr>
    </w:div>
    <w:div w:id="15510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0bhwaters@uidah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Clements</dc:creator>
  <cp:keywords/>
  <dc:description/>
  <cp:lastModifiedBy>Michelle Palacios</cp:lastModifiedBy>
  <cp:revision>2</cp:revision>
  <dcterms:created xsi:type="dcterms:W3CDTF">2022-11-14T16:05:00Z</dcterms:created>
  <dcterms:modified xsi:type="dcterms:W3CDTF">2022-11-14T16:05:00Z</dcterms:modified>
</cp:coreProperties>
</file>