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3D89A" w14:textId="7D09CF9A" w:rsidR="002116F3" w:rsidRPr="00D84A82" w:rsidRDefault="002E1FB9" w:rsidP="001E37B3">
      <w:pPr>
        <w:pStyle w:val="BodyText"/>
        <w:rPr>
          <w:b/>
          <w:sz w:val="24"/>
          <w:szCs w:val="24"/>
        </w:rPr>
      </w:pPr>
      <w:r w:rsidRPr="00D84A82">
        <w:rPr>
          <w:b/>
          <w:w w:val="105"/>
          <w:sz w:val="24"/>
          <w:szCs w:val="24"/>
        </w:rPr>
        <w:t>Hop Research Council 20</w:t>
      </w:r>
      <w:r w:rsidR="008E5CC9" w:rsidRPr="00D84A82">
        <w:rPr>
          <w:b/>
          <w:w w:val="105"/>
          <w:sz w:val="24"/>
          <w:szCs w:val="24"/>
        </w:rPr>
        <w:t>2</w:t>
      </w:r>
      <w:r w:rsidR="008E681B" w:rsidRPr="00D84A82">
        <w:rPr>
          <w:b/>
          <w:w w:val="105"/>
          <w:sz w:val="24"/>
          <w:szCs w:val="24"/>
        </w:rPr>
        <w:t>2</w:t>
      </w:r>
      <w:r w:rsidR="002116F3" w:rsidRPr="00D84A82">
        <w:rPr>
          <w:b/>
          <w:w w:val="105"/>
          <w:sz w:val="24"/>
          <w:szCs w:val="24"/>
        </w:rPr>
        <w:t xml:space="preserve"> Research RFP</w:t>
      </w:r>
    </w:p>
    <w:p w14:paraId="6C897F7B" w14:textId="4C3CFB2C" w:rsidR="002116F3" w:rsidRPr="00D84A82" w:rsidRDefault="008E681B" w:rsidP="001E37B3">
      <w:pPr>
        <w:pStyle w:val="BodyText"/>
        <w:rPr>
          <w:sz w:val="24"/>
          <w:szCs w:val="24"/>
        </w:rPr>
      </w:pPr>
      <w:r w:rsidRPr="00D84A82">
        <w:rPr>
          <w:noProof/>
          <w:w w:val="105"/>
          <w:sz w:val="24"/>
          <w:szCs w:val="24"/>
        </w:rPr>
        <w:t>November</w:t>
      </w:r>
      <w:r w:rsidR="00EC7B4D" w:rsidRPr="00D84A82">
        <w:rPr>
          <w:noProof/>
          <w:w w:val="105"/>
          <w:sz w:val="24"/>
          <w:szCs w:val="24"/>
        </w:rPr>
        <w:t xml:space="preserve"> </w:t>
      </w:r>
      <w:r w:rsidRPr="00D84A82">
        <w:rPr>
          <w:noProof/>
          <w:w w:val="105"/>
          <w:sz w:val="24"/>
          <w:szCs w:val="24"/>
        </w:rPr>
        <w:t>05</w:t>
      </w:r>
      <w:r w:rsidR="00EC7B4D" w:rsidRPr="00D84A82">
        <w:rPr>
          <w:noProof/>
          <w:w w:val="105"/>
          <w:sz w:val="24"/>
          <w:szCs w:val="24"/>
        </w:rPr>
        <w:t>,</w:t>
      </w:r>
      <w:r w:rsidR="002116F3" w:rsidRPr="00D84A82">
        <w:rPr>
          <w:w w:val="105"/>
          <w:sz w:val="24"/>
          <w:szCs w:val="24"/>
        </w:rPr>
        <w:t xml:space="preserve"> 20</w:t>
      </w:r>
      <w:r w:rsidR="00D16220" w:rsidRPr="00D84A82">
        <w:rPr>
          <w:w w:val="105"/>
          <w:sz w:val="24"/>
          <w:szCs w:val="24"/>
        </w:rPr>
        <w:t>2</w:t>
      </w:r>
      <w:r w:rsidRPr="00D84A82">
        <w:rPr>
          <w:w w:val="105"/>
          <w:sz w:val="24"/>
          <w:szCs w:val="24"/>
        </w:rPr>
        <w:t>2</w:t>
      </w:r>
    </w:p>
    <w:p w14:paraId="71EC957B" w14:textId="77777777" w:rsidR="002116F3" w:rsidRPr="00D84A82" w:rsidRDefault="002116F3" w:rsidP="001E37B3">
      <w:pPr>
        <w:pStyle w:val="BodyText"/>
        <w:rPr>
          <w:sz w:val="24"/>
          <w:szCs w:val="24"/>
        </w:rPr>
      </w:pPr>
    </w:p>
    <w:p w14:paraId="1C2F7D02" w14:textId="1C76DF34" w:rsidR="00E5222C" w:rsidRPr="00D84A82" w:rsidRDefault="002E1FB9" w:rsidP="001E37B3">
      <w:pPr>
        <w:rPr>
          <w:bCs/>
          <w:noProof/>
          <w:w w:val="110"/>
        </w:rPr>
      </w:pPr>
      <w:r w:rsidRPr="00D84A82">
        <w:rPr>
          <w:b/>
          <w:w w:val="110"/>
          <w:u w:color="5C6165"/>
        </w:rPr>
        <w:t>Project Title</w:t>
      </w:r>
      <w:r w:rsidRPr="00D84A82">
        <w:rPr>
          <w:b/>
          <w:noProof/>
          <w:w w:val="110"/>
        </w:rPr>
        <w:t>:</w:t>
      </w:r>
      <w:r w:rsidR="004D4949" w:rsidRPr="00D84A82">
        <w:rPr>
          <w:b/>
          <w:noProof/>
          <w:w w:val="110"/>
        </w:rPr>
        <w:t xml:space="preserve"> </w:t>
      </w:r>
      <w:r w:rsidR="002A6D55" w:rsidRPr="00D84A82">
        <w:rPr>
          <w:bCs/>
          <w:noProof/>
          <w:w w:val="110"/>
        </w:rPr>
        <w:t>Evaluating Electric Weed Control in Hops</w:t>
      </w:r>
      <w:r w:rsidR="00B92DAF" w:rsidRPr="00D84A82">
        <w:rPr>
          <w:bCs/>
          <w:noProof/>
          <w:w w:val="110"/>
        </w:rPr>
        <w:t xml:space="preserve"> </w:t>
      </w:r>
    </w:p>
    <w:p w14:paraId="64DB69CD" w14:textId="77777777" w:rsidR="0049651F" w:rsidRPr="00D84A82" w:rsidRDefault="0049651F" w:rsidP="001E37B3">
      <w:pPr>
        <w:rPr>
          <w:bCs/>
        </w:rPr>
      </w:pPr>
    </w:p>
    <w:p w14:paraId="5076C087" w14:textId="13DDF7C2" w:rsidR="008273E1" w:rsidRPr="00D84A82" w:rsidRDefault="007F343B" w:rsidP="00343FB3">
      <w:pPr>
        <w:rPr>
          <w:bCs/>
          <w:noProof/>
          <w:w w:val="110"/>
        </w:rPr>
      </w:pPr>
      <w:r w:rsidRPr="00D84A82">
        <w:rPr>
          <w:b/>
          <w:w w:val="110"/>
          <w:u w:color="5C6165"/>
        </w:rPr>
        <w:t>Project summary</w:t>
      </w:r>
      <w:r w:rsidRPr="00D84A82">
        <w:rPr>
          <w:b/>
          <w:noProof/>
          <w:w w:val="110"/>
        </w:rPr>
        <w:t xml:space="preserve">: </w:t>
      </w:r>
      <w:r w:rsidR="002A6D55" w:rsidRPr="00D84A82">
        <w:rPr>
          <w:bCs/>
          <w:noProof/>
          <w:w w:val="110"/>
        </w:rPr>
        <w:t xml:space="preserve">Weed Management in hops is reliant on chemical weed control. The chemical weed control </w:t>
      </w:r>
      <w:r w:rsidR="0062438D" w:rsidRPr="00D84A82">
        <w:rPr>
          <w:bCs/>
          <w:noProof/>
          <w:w w:val="110"/>
        </w:rPr>
        <w:t>approach</w:t>
      </w:r>
      <w:r w:rsidR="002A6D55" w:rsidRPr="00D84A82">
        <w:rPr>
          <w:bCs/>
          <w:noProof/>
          <w:w w:val="110"/>
        </w:rPr>
        <w:t xml:space="preserve"> </w:t>
      </w:r>
      <w:r w:rsidR="0062438D" w:rsidRPr="00D84A82">
        <w:rPr>
          <w:bCs/>
          <w:noProof/>
          <w:w w:val="110"/>
        </w:rPr>
        <w:t>faces</w:t>
      </w:r>
      <w:r w:rsidR="002A6D55" w:rsidRPr="00D84A82">
        <w:rPr>
          <w:bCs/>
          <w:noProof/>
          <w:w w:val="110"/>
        </w:rPr>
        <w:t xml:space="preserve"> challenges on residue tolerances, limited versatility of products to be used in season, and cases of </w:t>
      </w:r>
      <w:r w:rsidR="0062438D" w:rsidRPr="00D84A82">
        <w:rPr>
          <w:bCs/>
          <w:noProof/>
          <w:w w:val="110"/>
        </w:rPr>
        <w:t>herbicide-resistant</w:t>
      </w:r>
      <w:r w:rsidR="002A6D55" w:rsidRPr="00D84A82">
        <w:rPr>
          <w:bCs/>
          <w:noProof/>
          <w:w w:val="110"/>
        </w:rPr>
        <w:t xml:space="preserve"> weeds. Non-chemical weed control options that are both practical and compatible with </w:t>
      </w:r>
      <w:r w:rsidR="0062438D" w:rsidRPr="00D84A82">
        <w:rPr>
          <w:bCs/>
          <w:noProof/>
          <w:w w:val="110"/>
        </w:rPr>
        <w:t xml:space="preserve">the </w:t>
      </w:r>
      <w:r w:rsidR="002A6D55" w:rsidRPr="00D84A82">
        <w:rPr>
          <w:bCs/>
          <w:noProof/>
          <w:w w:val="110"/>
        </w:rPr>
        <w:t>hop production system are needed. This proposal</w:t>
      </w:r>
      <w:r w:rsidR="0062438D" w:rsidRPr="00D84A82">
        <w:rPr>
          <w:bCs/>
          <w:noProof/>
          <w:w w:val="110"/>
        </w:rPr>
        <w:t xml:space="preserve"> will</w:t>
      </w:r>
      <w:r w:rsidR="002A6D55" w:rsidRPr="00D84A82">
        <w:rPr>
          <w:bCs/>
          <w:noProof/>
          <w:w w:val="110"/>
        </w:rPr>
        <w:t xml:space="preserve"> </w:t>
      </w:r>
      <w:r w:rsidR="0062438D" w:rsidRPr="00D84A82">
        <w:rPr>
          <w:bCs/>
          <w:noProof/>
          <w:w w:val="110"/>
        </w:rPr>
        <w:t>evaluate</w:t>
      </w:r>
      <w:r w:rsidR="002A6D55" w:rsidRPr="00D84A82">
        <w:rPr>
          <w:bCs/>
          <w:noProof/>
          <w:w w:val="110"/>
        </w:rPr>
        <w:t xml:space="preserve"> electric weed control in hops, a novel technology in weed control that </w:t>
      </w:r>
      <w:r w:rsidR="0062438D" w:rsidRPr="00D84A82">
        <w:rPr>
          <w:bCs/>
          <w:noProof/>
          <w:w w:val="110"/>
        </w:rPr>
        <w:t>controls</w:t>
      </w:r>
      <w:r w:rsidR="002A6D55" w:rsidRPr="00D84A82">
        <w:rPr>
          <w:bCs/>
          <w:noProof/>
          <w:w w:val="110"/>
        </w:rPr>
        <w:t xml:space="preserve"> weeds applying high voltage. The benefits of electric weed control include no chemical residue, no soil tillage, and root activity with </w:t>
      </w:r>
      <w:r w:rsidR="0062438D" w:rsidRPr="00D84A82">
        <w:rPr>
          <w:bCs/>
          <w:noProof/>
          <w:w w:val="110"/>
        </w:rPr>
        <w:t>efficacy</w:t>
      </w:r>
      <w:r w:rsidR="002A6D55" w:rsidRPr="00D84A82">
        <w:rPr>
          <w:bCs/>
          <w:noProof/>
          <w:w w:val="110"/>
        </w:rPr>
        <w:t xml:space="preserve"> against perennial weeds. At least three European companies </w:t>
      </w:r>
      <w:r w:rsidR="0062438D" w:rsidRPr="00D84A82">
        <w:rPr>
          <w:bCs/>
          <w:noProof/>
          <w:w w:val="110"/>
        </w:rPr>
        <w:t>manufacture</w:t>
      </w:r>
      <w:r w:rsidR="002A6D55" w:rsidRPr="00D84A82">
        <w:rPr>
          <w:bCs/>
          <w:noProof/>
          <w:w w:val="110"/>
        </w:rPr>
        <w:t xml:space="preserve"> electric weed control units, Zasso, Crop Zone, and Root Wave. OSU Horticulture purchase</w:t>
      </w:r>
      <w:r w:rsidR="0062438D" w:rsidRPr="00D84A82">
        <w:rPr>
          <w:bCs/>
          <w:noProof/>
          <w:w w:val="110"/>
        </w:rPr>
        <w:t>d</w:t>
      </w:r>
      <w:r w:rsidR="002A6D55" w:rsidRPr="00D84A82">
        <w:rPr>
          <w:bCs/>
          <w:noProof/>
          <w:w w:val="110"/>
        </w:rPr>
        <w:t xml:space="preserve"> a commercial unit (EH 30 Zasso) to work on herbicide resistance management in </w:t>
      </w:r>
      <w:r w:rsidR="0062438D" w:rsidRPr="00D84A82">
        <w:rPr>
          <w:bCs/>
          <w:noProof/>
          <w:w w:val="110"/>
        </w:rPr>
        <w:t>hazelnuts</w:t>
      </w:r>
      <w:r w:rsidR="002A6D55" w:rsidRPr="00D84A82">
        <w:rPr>
          <w:bCs/>
          <w:noProof/>
          <w:w w:val="110"/>
        </w:rPr>
        <w:t xml:space="preserve"> and weed control in organic blueberry. Initial results indica</w:t>
      </w:r>
      <w:r w:rsidR="0062438D" w:rsidRPr="00D84A82">
        <w:rPr>
          <w:bCs/>
          <w:noProof/>
          <w:w w:val="110"/>
        </w:rPr>
        <w:t>te</w:t>
      </w:r>
      <w:r w:rsidR="002A6D55" w:rsidRPr="00D84A82">
        <w:rPr>
          <w:bCs/>
          <w:noProof/>
          <w:w w:val="110"/>
        </w:rPr>
        <w:t xml:space="preserve"> excellent control of Italian ryegrass, horsetail, Canada thistle, yellow nutsedge, and field bindweed up to </w:t>
      </w:r>
      <w:r w:rsidR="00343FB3" w:rsidRPr="00D84A82">
        <w:rPr>
          <w:bCs/>
          <w:noProof/>
          <w:w w:val="110"/>
        </w:rPr>
        <w:t xml:space="preserve">4 weeks after treatment. A </w:t>
      </w:r>
      <w:r w:rsidR="0062438D" w:rsidRPr="00D84A82">
        <w:rPr>
          <w:bCs/>
          <w:noProof/>
          <w:w w:val="110"/>
        </w:rPr>
        <w:t>cursory</w:t>
      </w:r>
      <w:r w:rsidR="00343FB3" w:rsidRPr="00D84A82">
        <w:rPr>
          <w:bCs/>
          <w:noProof/>
          <w:w w:val="110"/>
        </w:rPr>
        <w:t xml:space="preserve"> test in hops using 8,000 V suggests </w:t>
      </w:r>
      <w:r w:rsidR="0062438D" w:rsidRPr="00D84A82">
        <w:rPr>
          <w:bCs/>
          <w:noProof/>
          <w:w w:val="110"/>
        </w:rPr>
        <w:t>EWC affects only</w:t>
      </w:r>
      <w:r w:rsidR="00343FB3" w:rsidRPr="00D84A82">
        <w:rPr>
          <w:bCs/>
          <w:noProof/>
          <w:w w:val="110"/>
        </w:rPr>
        <w:t xml:space="preserve"> the area treated while the plants are still alive after </w:t>
      </w:r>
      <w:r w:rsidR="0062438D" w:rsidRPr="00D84A82">
        <w:rPr>
          <w:bCs/>
          <w:noProof/>
          <w:w w:val="110"/>
        </w:rPr>
        <w:t>four</w:t>
      </w:r>
      <w:r w:rsidR="00343FB3" w:rsidRPr="00D84A82">
        <w:rPr>
          <w:bCs/>
          <w:noProof/>
          <w:w w:val="110"/>
        </w:rPr>
        <w:t xml:space="preserve"> weeks. This was a first test based on observations only, </w:t>
      </w:r>
      <w:r w:rsidR="0062438D" w:rsidRPr="00D84A82">
        <w:rPr>
          <w:bCs/>
          <w:noProof/>
          <w:w w:val="110"/>
        </w:rPr>
        <w:t xml:space="preserve">with </w:t>
      </w:r>
      <w:r w:rsidR="00343FB3" w:rsidRPr="00D84A82">
        <w:rPr>
          <w:bCs/>
          <w:noProof/>
          <w:w w:val="110"/>
        </w:rPr>
        <w:t xml:space="preserve">no measurement. Before growers can consider investing in this technology, more information </w:t>
      </w:r>
      <w:r w:rsidR="0062438D" w:rsidRPr="00D84A82">
        <w:rPr>
          <w:bCs/>
          <w:noProof/>
          <w:w w:val="110"/>
        </w:rPr>
        <w:t>is needed</w:t>
      </w:r>
      <w:r w:rsidR="00343FB3" w:rsidRPr="00D84A82">
        <w:rPr>
          <w:bCs/>
          <w:noProof/>
          <w:w w:val="110"/>
        </w:rPr>
        <w:t xml:space="preserve"> to </w:t>
      </w:r>
      <w:r w:rsidR="0062438D" w:rsidRPr="00D84A82">
        <w:rPr>
          <w:bCs/>
          <w:noProof/>
          <w:w w:val="110"/>
        </w:rPr>
        <w:t>determine</w:t>
      </w:r>
      <w:r w:rsidR="00343FB3" w:rsidRPr="00D84A82">
        <w:rPr>
          <w:bCs/>
          <w:noProof/>
          <w:w w:val="110"/>
        </w:rPr>
        <w:t xml:space="preserve"> </w:t>
      </w:r>
      <w:r w:rsidR="0062438D" w:rsidRPr="00D84A82">
        <w:rPr>
          <w:bCs/>
          <w:noProof/>
          <w:w w:val="110"/>
        </w:rPr>
        <w:t xml:space="preserve">the </w:t>
      </w:r>
      <w:r w:rsidR="00343FB3" w:rsidRPr="00D84A82">
        <w:rPr>
          <w:bCs/>
          <w:noProof/>
          <w:w w:val="110"/>
        </w:rPr>
        <w:t xml:space="preserve">best timing of application, </w:t>
      </w:r>
      <w:r w:rsidR="0062438D" w:rsidRPr="00D84A82">
        <w:rPr>
          <w:bCs/>
          <w:noProof/>
          <w:w w:val="110"/>
        </w:rPr>
        <w:t>speed</w:t>
      </w:r>
      <w:r w:rsidR="00343FB3" w:rsidRPr="00D84A82">
        <w:rPr>
          <w:bCs/>
          <w:noProof/>
          <w:w w:val="110"/>
        </w:rPr>
        <w:t xml:space="preserve"> of operation, placement of electric treatment, and crop tolerance. As electricity is applied to hop shoots</w:t>
      </w:r>
      <w:r w:rsidR="0062438D" w:rsidRPr="00D84A82">
        <w:rPr>
          <w:bCs/>
          <w:noProof/>
          <w:w w:val="110"/>
        </w:rPr>
        <w:t>,</w:t>
      </w:r>
      <w:r w:rsidR="00343FB3" w:rsidRPr="00D84A82">
        <w:rPr>
          <w:bCs/>
          <w:noProof/>
          <w:w w:val="110"/>
        </w:rPr>
        <w:t xml:space="preserve"> it is possible that one can control other organisms like powdery mildew during spring pruning, but that is unknown. </w:t>
      </w:r>
      <w:r w:rsidR="00382599" w:rsidRPr="00D84A82">
        <w:rPr>
          <w:bCs/>
          <w:noProof/>
          <w:w w:val="110"/>
        </w:rPr>
        <w:t xml:space="preserve">The </w:t>
      </w:r>
      <w:r w:rsidR="00520855" w:rsidRPr="00D84A82">
        <w:rPr>
          <w:bCs/>
          <w:noProof/>
          <w:w w:val="110"/>
        </w:rPr>
        <w:t xml:space="preserve">findings of this study </w:t>
      </w:r>
      <w:r w:rsidR="00382599" w:rsidRPr="00D84A82">
        <w:rPr>
          <w:bCs/>
          <w:noProof/>
          <w:w w:val="110"/>
        </w:rPr>
        <w:t xml:space="preserve">will </w:t>
      </w:r>
      <w:r w:rsidR="00343FB3" w:rsidRPr="00D84A82">
        <w:rPr>
          <w:bCs/>
          <w:noProof/>
          <w:w w:val="110"/>
        </w:rPr>
        <w:t xml:space="preserve">help the hop </w:t>
      </w:r>
      <w:r w:rsidR="0062438D" w:rsidRPr="00D84A82">
        <w:rPr>
          <w:bCs/>
          <w:noProof/>
          <w:w w:val="110"/>
        </w:rPr>
        <w:t>industry</w:t>
      </w:r>
      <w:r w:rsidR="00343FB3" w:rsidRPr="00D84A82">
        <w:rPr>
          <w:bCs/>
          <w:noProof/>
          <w:w w:val="110"/>
        </w:rPr>
        <w:t xml:space="preserve"> reduce its reliance on chemical weed control</w:t>
      </w:r>
      <w:r w:rsidR="0062438D" w:rsidRPr="00D84A82">
        <w:rPr>
          <w:bCs/>
          <w:noProof/>
          <w:w w:val="110"/>
        </w:rPr>
        <w:t>,</w:t>
      </w:r>
      <w:r w:rsidR="00343FB3" w:rsidRPr="00D84A82">
        <w:rPr>
          <w:bCs/>
          <w:noProof/>
          <w:w w:val="110"/>
        </w:rPr>
        <w:t xml:space="preserve"> moving the whole industry towards more </w:t>
      </w:r>
      <w:r w:rsidR="0062438D" w:rsidRPr="00D84A82">
        <w:rPr>
          <w:bCs/>
          <w:noProof/>
          <w:w w:val="110"/>
        </w:rPr>
        <w:t>sustainable</w:t>
      </w:r>
      <w:r w:rsidR="00343FB3" w:rsidRPr="00D84A82">
        <w:rPr>
          <w:bCs/>
          <w:noProof/>
          <w:w w:val="110"/>
        </w:rPr>
        <w:t xml:space="preserve"> production practices. </w:t>
      </w:r>
    </w:p>
    <w:p w14:paraId="76C4D9D3" w14:textId="77777777" w:rsidR="00251D84" w:rsidRPr="00D84A82" w:rsidRDefault="00251D84" w:rsidP="001E37B3">
      <w:pPr>
        <w:rPr>
          <w:b/>
        </w:rPr>
      </w:pPr>
    </w:p>
    <w:p w14:paraId="78E56B3C" w14:textId="77777777" w:rsidR="007F343B" w:rsidRPr="00D84A82" w:rsidRDefault="007F343B" w:rsidP="001E37B3">
      <w:pPr>
        <w:rPr>
          <w:b/>
        </w:rPr>
      </w:pPr>
      <w:r w:rsidRPr="00D84A82">
        <w:rPr>
          <w:b/>
        </w:rPr>
        <w:t>Proposed Duration:</w:t>
      </w:r>
    </w:p>
    <w:p w14:paraId="144FD91B" w14:textId="65F5C85E" w:rsidR="007F343B" w:rsidRPr="00D84A82" w:rsidRDefault="00A64005" w:rsidP="001E37B3">
      <w:pPr>
        <w:rPr>
          <w:b/>
        </w:rPr>
      </w:pPr>
      <w:r w:rsidRPr="00D84A82">
        <w:rPr>
          <w:b/>
        </w:rPr>
        <w:t>Project</w:t>
      </w:r>
      <w:r w:rsidR="00DF6D59" w:rsidRPr="00D84A82">
        <w:rPr>
          <w:b/>
        </w:rPr>
        <w:t xml:space="preserve"> </w:t>
      </w:r>
      <w:r w:rsidR="007F343B" w:rsidRPr="00D84A82">
        <w:rPr>
          <w:b/>
        </w:rPr>
        <w:t xml:space="preserve">duration </w:t>
      </w:r>
      <w:r w:rsidR="001478D7" w:rsidRPr="00D84A82">
        <w:rPr>
          <w:b/>
        </w:rPr>
        <w:t xml:space="preserve">of </w:t>
      </w:r>
      <w:r w:rsidR="00343FB3" w:rsidRPr="00D84A82">
        <w:rPr>
          <w:b/>
          <w:noProof/>
        </w:rPr>
        <w:t>two</w:t>
      </w:r>
      <w:r w:rsidR="007F343B" w:rsidRPr="00D84A82">
        <w:rPr>
          <w:b/>
        </w:rPr>
        <w:t xml:space="preserve"> years</w:t>
      </w:r>
      <w:r w:rsidR="00CE7CDF" w:rsidRPr="00D84A82">
        <w:rPr>
          <w:b/>
        </w:rPr>
        <w:t xml:space="preserve"> (</w:t>
      </w:r>
      <w:r w:rsidR="007F343B" w:rsidRPr="00D84A82">
        <w:rPr>
          <w:b/>
        </w:rPr>
        <w:t>20</w:t>
      </w:r>
      <w:r w:rsidRPr="00D84A82">
        <w:rPr>
          <w:b/>
        </w:rPr>
        <w:t>2</w:t>
      </w:r>
      <w:r w:rsidR="00343FB3" w:rsidRPr="00D84A82">
        <w:rPr>
          <w:b/>
        </w:rPr>
        <w:t>2</w:t>
      </w:r>
      <w:r w:rsidR="007F343B" w:rsidRPr="00D84A82">
        <w:rPr>
          <w:b/>
        </w:rPr>
        <w:t>-202</w:t>
      </w:r>
      <w:r w:rsidR="00343FB3" w:rsidRPr="00D84A82">
        <w:rPr>
          <w:b/>
        </w:rPr>
        <w:t>3</w:t>
      </w:r>
      <w:r w:rsidR="007F343B" w:rsidRPr="00D84A82">
        <w:rPr>
          <w:b/>
        </w:rPr>
        <w:t>)</w:t>
      </w:r>
      <w:r w:rsidR="00CE7CDF" w:rsidRPr="00D84A82">
        <w:rPr>
          <w:b/>
        </w:rPr>
        <w:t>;</w:t>
      </w:r>
      <w:r w:rsidR="00D16220" w:rsidRPr="00D84A82">
        <w:rPr>
          <w:b/>
        </w:rPr>
        <w:t xml:space="preserve"> </w:t>
      </w:r>
      <w:r w:rsidR="00CE7CDF" w:rsidRPr="00D84A82">
        <w:rPr>
          <w:b/>
        </w:rPr>
        <w:t xml:space="preserve">this document is for </w:t>
      </w:r>
      <w:r w:rsidR="00D16220" w:rsidRPr="00D84A82">
        <w:rPr>
          <w:b/>
        </w:rPr>
        <w:t>year</w:t>
      </w:r>
      <w:r w:rsidR="00CE7CDF" w:rsidRPr="00D84A82">
        <w:rPr>
          <w:b/>
        </w:rPr>
        <w:t xml:space="preserve"> </w:t>
      </w:r>
      <w:r w:rsidR="008E681B" w:rsidRPr="00D84A82">
        <w:rPr>
          <w:b/>
        </w:rPr>
        <w:t>two</w:t>
      </w:r>
      <w:r w:rsidR="00343FB3" w:rsidRPr="00D84A82">
        <w:rPr>
          <w:b/>
        </w:rPr>
        <w:t xml:space="preserve"> </w:t>
      </w:r>
      <w:r w:rsidR="00CE7CDF" w:rsidRPr="00D84A82">
        <w:rPr>
          <w:b/>
        </w:rPr>
        <w:t>(202</w:t>
      </w:r>
      <w:r w:rsidR="008E681B" w:rsidRPr="00D84A82">
        <w:rPr>
          <w:b/>
        </w:rPr>
        <w:t>3</w:t>
      </w:r>
      <w:r w:rsidR="00CE7CDF" w:rsidRPr="00D84A82">
        <w:rPr>
          <w:b/>
        </w:rPr>
        <w:t>).</w:t>
      </w:r>
    </w:p>
    <w:p w14:paraId="5648A178" w14:textId="77777777" w:rsidR="007F343B" w:rsidRPr="00D84A82" w:rsidRDefault="007F343B" w:rsidP="001E37B3">
      <w:pPr>
        <w:rPr>
          <w:b/>
        </w:rPr>
      </w:pPr>
    </w:p>
    <w:p w14:paraId="3B676F6E" w14:textId="77777777" w:rsidR="00E5222C" w:rsidRPr="00D84A82" w:rsidRDefault="00E5222C" w:rsidP="001E37B3">
      <w:pPr>
        <w:rPr>
          <w:b/>
        </w:rPr>
      </w:pPr>
      <w:r w:rsidRPr="00D84A82">
        <w:rPr>
          <w:b/>
          <w:noProof/>
        </w:rPr>
        <w:t>P</w:t>
      </w:r>
      <w:r w:rsidR="007F343B" w:rsidRPr="00D84A82">
        <w:rPr>
          <w:b/>
          <w:noProof/>
        </w:rPr>
        <w:t>roject</w:t>
      </w:r>
      <w:r w:rsidR="007F343B" w:rsidRPr="00D84A82">
        <w:rPr>
          <w:b/>
        </w:rPr>
        <w:t xml:space="preserve"> leader</w:t>
      </w:r>
      <w:r w:rsidRPr="00D84A82">
        <w:rPr>
          <w:b/>
        </w:rPr>
        <w:t>:</w:t>
      </w:r>
    </w:p>
    <w:p w14:paraId="0A2AABF3" w14:textId="77777777" w:rsidR="00FA3CF7" w:rsidRPr="00D84A82" w:rsidRDefault="00FA3CF7" w:rsidP="001E37B3">
      <w:pPr>
        <w:pStyle w:val="Heading2"/>
        <w:ind w:left="0"/>
        <w:rPr>
          <w:sz w:val="24"/>
          <w:szCs w:val="24"/>
        </w:rPr>
      </w:pPr>
      <w:r w:rsidRPr="00D84A82">
        <w:rPr>
          <w:i/>
          <w:sz w:val="24"/>
          <w:szCs w:val="24"/>
          <w:u w:val="single"/>
        </w:rPr>
        <w:t>Marcelo L Moretti, Assistant Professor Weed Science</w:t>
      </w:r>
      <w:r w:rsidRPr="00D84A82">
        <w:rPr>
          <w:sz w:val="24"/>
          <w:szCs w:val="24"/>
        </w:rPr>
        <w:t xml:space="preserve">, Oregon State University, </w:t>
      </w:r>
      <w:r w:rsidR="007F343B" w:rsidRPr="00D84A82">
        <w:rPr>
          <w:sz w:val="24"/>
          <w:szCs w:val="24"/>
        </w:rPr>
        <w:t>office</w:t>
      </w:r>
      <w:r w:rsidRPr="00D84A82">
        <w:rPr>
          <w:sz w:val="24"/>
          <w:szCs w:val="24"/>
        </w:rPr>
        <w:t xml:space="preserve"> </w:t>
      </w:r>
      <w:r w:rsidRPr="00D84A82">
        <w:rPr>
          <w:rFonts w:eastAsia="Calibri"/>
          <w:sz w:val="24"/>
          <w:szCs w:val="24"/>
        </w:rPr>
        <w:t xml:space="preserve">(541) 737-5454; </w:t>
      </w:r>
      <w:r w:rsidR="007F343B" w:rsidRPr="00D84A82">
        <w:rPr>
          <w:sz w:val="24"/>
          <w:szCs w:val="24"/>
        </w:rPr>
        <w:t xml:space="preserve">marcelo.moretti@oregonstate.edu; Dept. of Horticulture, Corvallis, </w:t>
      </w:r>
      <w:r w:rsidR="00C77424" w:rsidRPr="00D84A82">
        <w:rPr>
          <w:sz w:val="24"/>
          <w:szCs w:val="24"/>
        </w:rPr>
        <w:t xml:space="preserve">4017 Agriculture &amp; Life Sciences Building, </w:t>
      </w:r>
      <w:r w:rsidR="007F343B" w:rsidRPr="00D84A82">
        <w:rPr>
          <w:sz w:val="24"/>
          <w:szCs w:val="24"/>
        </w:rPr>
        <w:t>OR 97331.</w:t>
      </w:r>
    </w:p>
    <w:p w14:paraId="22134CB7" w14:textId="77777777" w:rsidR="00C77424" w:rsidRPr="00D84A82" w:rsidRDefault="00C77424" w:rsidP="001E37B3">
      <w:pPr>
        <w:pStyle w:val="Heading2"/>
        <w:ind w:left="0"/>
        <w:rPr>
          <w:i/>
          <w:sz w:val="24"/>
          <w:szCs w:val="24"/>
          <w:u w:val="single"/>
        </w:rPr>
      </w:pPr>
    </w:p>
    <w:p w14:paraId="2BA09F53" w14:textId="1BF33FCE" w:rsidR="00A64005" w:rsidRPr="00D84A82" w:rsidRDefault="00C77424" w:rsidP="00A64005">
      <w:pPr>
        <w:widowControl/>
        <w:autoSpaceDE/>
        <w:autoSpaceDN/>
        <w:adjustRightInd/>
        <w:rPr>
          <w:b/>
        </w:rPr>
      </w:pPr>
      <w:r w:rsidRPr="00D84A82">
        <w:rPr>
          <w:b/>
          <w:noProof/>
        </w:rPr>
        <w:t>Cooperator</w:t>
      </w:r>
      <w:r w:rsidR="00AF41AC" w:rsidRPr="00D84A82">
        <w:rPr>
          <w:b/>
          <w:noProof/>
        </w:rPr>
        <w:t>s</w:t>
      </w:r>
      <w:r w:rsidRPr="00D84A82">
        <w:rPr>
          <w:b/>
        </w:rPr>
        <w:t xml:space="preserve">: </w:t>
      </w:r>
      <w:r w:rsidR="00343FB3" w:rsidRPr="00D84A82">
        <w:rPr>
          <w:b/>
        </w:rPr>
        <w:t>n/A</w:t>
      </w:r>
    </w:p>
    <w:p w14:paraId="6595EE8F" w14:textId="359BC4EE" w:rsidR="00FA3CF7" w:rsidRPr="00D84A82" w:rsidRDefault="005910A7" w:rsidP="001E37B3">
      <w:pPr>
        <w:rPr>
          <w:b/>
        </w:rPr>
      </w:pPr>
      <w:r w:rsidRPr="00D84A82">
        <w:rPr>
          <w:b/>
        </w:rPr>
        <w:t>Funds requested:</w:t>
      </w:r>
    </w:p>
    <w:p w14:paraId="43EDC0DC" w14:textId="3B602D8B" w:rsidR="005910A7" w:rsidRPr="00D84A82" w:rsidRDefault="005910A7" w:rsidP="001E37B3">
      <w:pPr>
        <w:rPr>
          <w:iCs/>
        </w:rPr>
      </w:pPr>
      <w:r w:rsidRPr="00D84A82">
        <w:rPr>
          <w:b/>
          <w:iCs/>
        </w:rPr>
        <w:t>202</w:t>
      </w:r>
      <w:r w:rsidR="008E681B" w:rsidRPr="00D84A82">
        <w:rPr>
          <w:b/>
          <w:iCs/>
        </w:rPr>
        <w:t>3</w:t>
      </w:r>
      <w:r w:rsidRPr="00D84A82">
        <w:rPr>
          <w:b/>
          <w:iCs/>
        </w:rPr>
        <w:t>:</w:t>
      </w:r>
      <w:r w:rsidRPr="00D84A82">
        <w:rPr>
          <w:iCs/>
        </w:rPr>
        <w:t xml:space="preserve"> $</w:t>
      </w:r>
      <w:r w:rsidR="00343FB3" w:rsidRPr="00D84A82">
        <w:rPr>
          <w:iCs/>
        </w:rPr>
        <w:t>12</w:t>
      </w:r>
      <w:r w:rsidR="001F484D" w:rsidRPr="00D84A82">
        <w:rPr>
          <w:iCs/>
        </w:rPr>
        <w:t>,</w:t>
      </w:r>
      <w:r w:rsidR="00D1250E">
        <w:rPr>
          <w:iCs/>
        </w:rPr>
        <w:t>805</w:t>
      </w:r>
      <w:r w:rsidR="009E47DC" w:rsidRPr="00D84A82">
        <w:rPr>
          <w:iCs/>
        </w:rPr>
        <w:tab/>
      </w:r>
      <w:r w:rsidRPr="00D84A82">
        <w:rPr>
          <w:iCs/>
        </w:rPr>
        <w:tab/>
      </w:r>
      <w:r w:rsidR="008E681B" w:rsidRPr="00D84A82">
        <w:rPr>
          <w:iCs/>
        </w:rPr>
        <w:t>Prior year funding: $12,000.</w:t>
      </w:r>
    </w:p>
    <w:p w14:paraId="519C31FF" w14:textId="77777777" w:rsidR="00D16220" w:rsidRPr="00D84A82" w:rsidRDefault="00D16220" w:rsidP="001E37B3">
      <w:pPr>
        <w:rPr>
          <w:i/>
        </w:rPr>
      </w:pPr>
    </w:p>
    <w:p w14:paraId="6599A7FE" w14:textId="7743292E" w:rsidR="005910A7" w:rsidRPr="00D84A82" w:rsidRDefault="005910A7" w:rsidP="001E37B3">
      <w:pPr>
        <w:rPr>
          <w:b/>
        </w:rPr>
      </w:pPr>
      <w:r w:rsidRPr="00D84A82">
        <w:rPr>
          <w:b/>
        </w:rPr>
        <w:t xml:space="preserve">Other Funding </w:t>
      </w:r>
      <w:r w:rsidR="00EC7B4D" w:rsidRPr="00D84A82">
        <w:rPr>
          <w:b/>
        </w:rPr>
        <w:t>Sources</w:t>
      </w:r>
      <w:r w:rsidRPr="00D84A82">
        <w:rPr>
          <w:b/>
        </w:rPr>
        <w:t xml:space="preserve"> and Support:</w:t>
      </w:r>
    </w:p>
    <w:p w14:paraId="52CE98DC" w14:textId="2FF6577C" w:rsidR="005910A7" w:rsidRPr="00D84A82" w:rsidRDefault="00343FB3" w:rsidP="001E37B3">
      <w:r w:rsidRPr="00D84A82">
        <w:t xml:space="preserve">I </w:t>
      </w:r>
      <w:r w:rsidR="008E681B" w:rsidRPr="00D84A82">
        <w:t>will submit a proposal to the Oregon Specialty Crop Block Grant to expand the scope of the</w:t>
      </w:r>
      <w:r w:rsidRPr="00D84A82">
        <w:t xml:space="preserve">. </w:t>
      </w:r>
      <w:r w:rsidR="000E4961" w:rsidRPr="00D84A82">
        <w:t>This project aims</w:t>
      </w:r>
      <w:r w:rsidRPr="00D84A82">
        <w:t xml:space="preserve"> to </w:t>
      </w:r>
      <w:r w:rsidR="008E681B" w:rsidRPr="00D84A82">
        <w:t xml:space="preserve">create a two-year dataset </w:t>
      </w:r>
      <w:r w:rsidRPr="00D84A82">
        <w:t xml:space="preserve">to support </w:t>
      </w:r>
      <w:r w:rsidR="008E681B" w:rsidRPr="00D84A82">
        <w:t xml:space="preserve">a publication and future proposal that include evaluations on other organisms like powdery mildew, for instance. </w:t>
      </w:r>
    </w:p>
    <w:p w14:paraId="5ACB04BD" w14:textId="77777777" w:rsidR="005910A7" w:rsidRPr="00D84A82" w:rsidRDefault="005910A7" w:rsidP="001E37B3"/>
    <w:p w14:paraId="3981B82D" w14:textId="59CB6D41" w:rsidR="005910A7" w:rsidRPr="00D84A82" w:rsidRDefault="005910A7" w:rsidP="001E37B3">
      <w:pPr>
        <w:rPr>
          <w:b/>
        </w:rPr>
      </w:pPr>
      <w:r w:rsidRPr="00D84A82">
        <w:rPr>
          <w:b/>
        </w:rPr>
        <w:t>Send Fund</w:t>
      </w:r>
      <w:r w:rsidR="004E3F5F" w:rsidRPr="00D84A82">
        <w:rPr>
          <w:b/>
        </w:rPr>
        <w:t>s</w:t>
      </w:r>
      <w:r w:rsidRPr="00D84A82">
        <w:rPr>
          <w:b/>
        </w:rPr>
        <w:t xml:space="preserve"> to: </w:t>
      </w:r>
    </w:p>
    <w:p w14:paraId="4083774E" w14:textId="77777777" w:rsidR="005910A7" w:rsidRPr="00D84A82" w:rsidRDefault="005910A7" w:rsidP="001E37B3">
      <w:r w:rsidRPr="00D84A82">
        <w:t>Agricultural Research Foundation, 1600 SW Western Blvd., Suite 320</w:t>
      </w:r>
    </w:p>
    <w:p w14:paraId="0E84C6D4" w14:textId="77777777" w:rsidR="005910A7" w:rsidRPr="00D84A82" w:rsidRDefault="005910A7" w:rsidP="001E37B3">
      <w:r w:rsidRPr="00D84A82">
        <w:t>Oregon State University, Corvallis, OR 97333.</w:t>
      </w:r>
    </w:p>
    <w:p w14:paraId="417621F1" w14:textId="2FAF6FDE" w:rsidR="0049651F" w:rsidRPr="00D84A82" w:rsidRDefault="005910A7" w:rsidP="00382599">
      <w:pPr>
        <w:widowControl/>
        <w:shd w:val="clear" w:color="auto" w:fill="FFFFFF"/>
        <w:autoSpaceDE/>
        <w:autoSpaceDN/>
        <w:adjustRightInd/>
      </w:pPr>
      <w:r w:rsidRPr="00D84A82">
        <w:t>Attn: Charlene Wilkinson Phone (541) 737-3228 Email: </w:t>
      </w:r>
      <w:hyperlink r:id="rId6" w:history="1">
        <w:r w:rsidRPr="00D84A82">
          <w:t>Charlene.Wilkinson@oregonstate.edu</w:t>
        </w:r>
      </w:hyperlink>
      <w:r w:rsidR="0049651F" w:rsidRPr="00D84A82">
        <w:br w:type="page"/>
      </w:r>
    </w:p>
    <w:p w14:paraId="79734B9A" w14:textId="605CE5A8" w:rsidR="005910A7" w:rsidRPr="00D84A82" w:rsidRDefault="0049651F" w:rsidP="001E37B3">
      <w:pPr>
        <w:rPr>
          <w:bCs/>
        </w:rPr>
      </w:pPr>
      <w:r w:rsidRPr="00D84A82">
        <w:rPr>
          <w:b/>
          <w:w w:val="110"/>
          <w:u w:color="5C6165"/>
        </w:rPr>
        <w:lastRenderedPageBreak/>
        <w:t>Project Title</w:t>
      </w:r>
      <w:r w:rsidRPr="00D84A82">
        <w:rPr>
          <w:b/>
          <w:noProof/>
          <w:w w:val="110"/>
        </w:rPr>
        <w:t xml:space="preserve">: </w:t>
      </w:r>
      <w:r w:rsidR="0042664D" w:rsidRPr="00D84A82">
        <w:rPr>
          <w:bCs/>
          <w:noProof/>
          <w:w w:val="110"/>
        </w:rPr>
        <w:t>Evaluating Electric Weed Control in Hops</w:t>
      </w:r>
    </w:p>
    <w:p w14:paraId="39952F72" w14:textId="77777777" w:rsidR="00CE7CDF" w:rsidRPr="00D84A82" w:rsidRDefault="00CE7CDF" w:rsidP="001E37B3">
      <w:pPr>
        <w:rPr>
          <w:bCs/>
          <w:i/>
          <w:iCs/>
        </w:rPr>
      </w:pPr>
    </w:p>
    <w:p w14:paraId="14B3A650" w14:textId="60E4458E" w:rsidR="00ED5C0D" w:rsidRPr="00D84A82" w:rsidRDefault="0049651F" w:rsidP="001E37B3">
      <w:pPr>
        <w:rPr>
          <w:bCs/>
          <w:i/>
          <w:iCs/>
        </w:rPr>
      </w:pPr>
      <w:r w:rsidRPr="00D84A82">
        <w:rPr>
          <w:bCs/>
          <w:i/>
          <w:iCs/>
        </w:rPr>
        <w:t>Statement of Problem</w:t>
      </w:r>
      <w:r w:rsidR="00CE7CDF" w:rsidRPr="00D84A82">
        <w:rPr>
          <w:bCs/>
          <w:i/>
          <w:iCs/>
        </w:rPr>
        <w:t>:</w:t>
      </w:r>
    </w:p>
    <w:p w14:paraId="4F481096" w14:textId="6A132602" w:rsidR="00677FBA" w:rsidRPr="00D84A82" w:rsidRDefault="00677FBA" w:rsidP="001E37B3">
      <w:pPr>
        <w:rPr>
          <w:b/>
          <w:bCs/>
        </w:rPr>
      </w:pPr>
      <w:r w:rsidRPr="00D84A82">
        <w:t>The hop industry</w:t>
      </w:r>
      <w:r w:rsidRPr="00D84A82">
        <w:rPr>
          <w:b/>
          <w:bCs/>
        </w:rPr>
        <w:t xml:space="preserve"> </w:t>
      </w:r>
      <w:r w:rsidRPr="00D84A82">
        <w:t xml:space="preserve">is interested in non-chemical weed control options to cope with the MRLs restrictions that the industry is facing. A weed control option that does not rely on soil tillage may also bring the benefit of improving soil health in the long term. </w:t>
      </w:r>
      <w:r w:rsidR="007A5D84" w:rsidRPr="00D84A82">
        <w:t xml:space="preserve">Electric Weed Control (EWC) is an emerging technology that is expanding in many countries in Europe and South America. EWC control weeds by directly applying high voltage to foliage that will heat the plants from inside out and kill them. OSU Horticulture Weed Science is actively studying EWC for management in hazelnuts and blueberry in Oregon. Our initial test indicates that EWC may have a place in hop production. However, equipment development and field testing are needed to ensure we identified the best opportunities to incorporate this technology safely in hop production. </w:t>
      </w:r>
    </w:p>
    <w:p w14:paraId="17B4CF19" w14:textId="77777777" w:rsidR="00677FBA" w:rsidRPr="00D84A82" w:rsidRDefault="00677FBA" w:rsidP="001E37B3">
      <w:pPr>
        <w:rPr>
          <w:b/>
          <w:bCs/>
        </w:rPr>
      </w:pPr>
    </w:p>
    <w:p w14:paraId="7CDE4FFF" w14:textId="732AB7F6" w:rsidR="004B07D5" w:rsidRPr="00D84A82" w:rsidRDefault="004B07D5" w:rsidP="001E37B3">
      <w:pPr>
        <w:rPr>
          <w:b/>
          <w:bCs/>
        </w:rPr>
      </w:pPr>
      <w:r w:rsidRPr="00D84A82">
        <w:rPr>
          <w:b/>
          <w:bCs/>
        </w:rPr>
        <w:t>Relationship to Hop Research Council Research Priority:</w:t>
      </w:r>
      <w:r w:rsidR="00DF6D59" w:rsidRPr="00D84A82">
        <w:rPr>
          <w:b/>
          <w:bCs/>
        </w:rPr>
        <w:t xml:space="preserve"> </w:t>
      </w:r>
    </w:p>
    <w:p w14:paraId="2E3C17C8" w14:textId="52449F82" w:rsidR="00D66602" w:rsidRPr="00D84A82" w:rsidRDefault="00D66602" w:rsidP="001E37B3">
      <w:r w:rsidRPr="00D84A82">
        <w:t>Priorities directly related to this project:</w:t>
      </w:r>
    </w:p>
    <w:p w14:paraId="48E04CF5" w14:textId="3FD374FE" w:rsidR="00D66602" w:rsidRPr="00D84A82" w:rsidRDefault="00D66602" w:rsidP="001E37B3">
      <w:pPr>
        <w:rPr>
          <w:u w:val="single"/>
        </w:rPr>
      </w:pPr>
      <w:r w:rsidRPr="00D84A82">
        <w:rPr>
          <w:u w:val="single"/>
        </w:rPr>
        <w:t>Agronomic Research</w:t>
      </w:r>
    </w:p>
    <w:p w14:paraId="14B7C8D9" w14:textId="25FC82BB" w:rsidR="00D66602" w:rsidRPr="00D84A82" w:rsidRDefault="00D66602" w:rsidP="00D66602">
      <w:pPr>
        <w:widowControl/>
        <w:autoSpaceDE/>
        <w:autoSpaceDN/>
        <w:adjustRightInd/>
        <w:spacing w:line="276" w:lineRule="auto"/>
        <w:ind w:left="720"/>
        <w:rPr>
          <w:u w:val="single"/>
        </w:rPr>
      </w:pPr>
      <w:r w:rsidRPr="00D84A82">
        <w:t>3.</w:t>
      </w:r>
      <w:proofErr w:type="gramStart"/>
      <w:r w:rsidRPr="00D84A82">
        <w:t>Non-chemical</w:t>
      </w:r>
      <w:proofErr w:type="gramEnd"/>
      <w:r w:rsidRPr="00D84A82">
        <w:t xml:space="preserve"> or </w:t>
      </w:r>
      <w:r w:rsidR="000E4961" w:rsidRPr="00D84A82">
        <w:t>no-tillage</w:t>
      </w:r>
      <w:r w:rsidRPr="00D84A82">
        <w:t xml:space="preserve"> options for weed management (sustainability)</w:t>
      </w:r>
    </w:p>
    <w:p w14:paraId="388B4827" w14:textId="173F0F1F" w:rsidR="00D66602" w:rsidRPr="00D84A82" w:rsidRDefault="00D66602" w:rsidP="00D66602">
      <w:pPr>
        <w:widowControl/>
        <w:autoSpaceDE/>
        <w:autoSpaceDN/>
        <w:adjustRightInd/>
        <w:spacing w:line="276" w:lineRule="auto"/>
        <w:ind w:left="720"/>
        <w:rPr>
          <w:u w:val="single"/>
        </w:rPr>
      </w:pPr>
      <w:r w:rsidRPr="00D84A82">
        <w:t>7.</w:t>
      </w:r>
      <w:proofErr w:type="gramStart"/>
      <w:r w:rsidRPr="00D84A82">
        <w:t>Non-chemical</w:t>
      </w:r>
      <w:proofErr w:type="gramEnd"/>
      <w:r w:rsidRPr="00D84A82">
        <w:t xml:space="preserve"> </w:t>
      </w:r>
      <w:proofErr w:type="spellStart"/>
      <w:r w:rsidRPr="00D84A82">
        <w:t>burnback</w:t>
      </w:r>
      <w:proofErr w:type="spellEnd"/>
      <w:r w:rsidRPr="00D84A82">
        <w:t xml:space="preserve"> (steam/electric)</w:t>
      </w:r>
    </w:p>
    <w:p w14:paraId="300485BC" w14:textId="4F438A01" w:rsidR="00D66602" w:rsidRPr="00D84A82" w:rsidRDefault="00D66602" w:rsidP="00D66602">
      <w:pPr>
        <w:widowControl/>
        <w:autoSpaceDE/>
        <w:autoSpaceDN/>
        <w:adjustRightInd/>
        <w:spacing w:line="276" w:lineRule="auto"/>
        <w:ind w:left="720"/>
      </w:pPr>
      <w:r w:rsidRPr="00D84A82">
        <w:t>8.Herbicide resistance management</w:t>
      </w:r>
    </w:p>
    <w:p w14:paraId="6D121C95" w14:textId="1B682CC2" w:rsidR="00D66602" w:rsidRPr="00D84A82" w:rsidRDefault="00D66602" w:rsidP="00D66602">
      <w:pPr>
        <w:widowControl/>
        <w:autoSpaceDE/>
        <w:autoSpaceDN/>
        <w:adjustRightInd/>
        <w:spacing w:line="276" w:lineRule="auto"/>
        <w:rPr>
          <w:u w:val="single"/>
        </w:rPr>
      </w:pPr>
      <w:r w:rsidRPr="00D84A82">
        <w:rPr>
          <w:u w:val="single"/>
        </w:rPr>
        <w:t>Disease Research</w:t>
      </w:r>
    </w:p>
    <w:p w14:paraId="70DC3D0A" w14:textId="4434B6D0" w:rsidR="00D66602" w:rsidRPr="00D84A82" w:rsidRDefault="00D66602" w:rsidP="00D66602">
      <w:pPr>
        <w:widowControl/>
        <w:numPr>
          <w:ilvl w:val="0"/>
          <w:numId w:val="27"/>
        </w:numPr>
        <w:autoSpaceDE/>
        <w:autoSpaceDN/>
        <w:adjustRightInd/>
        <w:spacing w:line="276" w:lineRule="auto"/>
      </w:pPr>
      <w:r w:rsidRPr="00D84A82">
        <w:t xml:space="preserve">Mitigation of export market access issues due to </w:t>
      </w:r>
      <w:r w:rsidR="000E4961" w:rsidRPr="00D84A82">
        <w:t>MRL’s</w:t>
      </w:r>
      <w:r w:rsidRPr="00D84A82">
        <w:t xml:space="preserve"> (I argue this is also applicable to herbicides!)</w:t>
      </w:r>
    </w:p>
    <w:p w14:paraId="056AA9AD" w14:textId="77777777" w:rsidR="00D66602" w:rsidRPr="00D84A82" w:rsidRDefault="00D66602" w:rsidP="001E37B3">
      <w:pPr>
        <w:rPr>
          <w:bCs/>
        </w:rPr>
      </w:pPr>
    </w:p>
    <w:p w14:paraId="4A148366" w14:textId="7F61170B" w:rsidR="00C80EAA" w:rsidRPr="00D84A82" w:rsidRDefault="00C80EAA" w:rsidP="001E37B3">
      <w:r w:rsidRPr="00D84A82">
        <w:rPr>
          <w:b/>
          <w:bCs/>
        </w:rPr>
        <w:t>Objectives:</w:t>
      </w:r>
      <w:r w:rsidR="00DF6D59" w:rsidRPr="00D84A82">
        <w:t xml:space="preserve"> </w:t>
      </w:r>
    </w:p>
    <w:p w14:paraId="4612D1BD" w14:textId="4CB4A29D" w:rsidR="00D66602" w:rsidRPr="00D84A82" w:rsidRDefault="00A54D37" w:rsidP="00D66602">
      <w:pPr>
        <w:pStyle w:val="ListParagraph"/>
        <w:numPr>
          <w:ilvl w:val="0"/>
          <w:numId w:val="19"/>
        </w:numPr>
      </w:pPr>
      <w:r w:rsidRPr="00D84A82">
        <w:t xml:space="preserve">To evaluate </w:t>
      </w:r>
      <w:r w:rsidR="008C2B9E" w:rsidRPr="00D84A82">
        <w:t xml:space="preserve">hops response to </w:t>
      </w:r>
      <w:r w:rsidR="00D66602" w:rsidRPr="00D84A82">
        <w:t>electric weed control applied in winter dormant, spring pruning, or season</w:t>
      </w:r>
      <w:r w:rsidR="004C44AC" w:rsidRPr="00D84A82">
        <w:t xml:space="preserve"> for the second season</w:t>
      </w:r>
      <w:r w:rsidR="00D66602" w:rsidRPr="00D84A82">
        <w:t>.</w:t>
      </w:r>
      <w:r w:rsidR="008C70B4" w:rsidRPr="00D84A82">
        <w:t xml:space="preserve"> </w:t>
      </w:r>
    </w:p>
    <w:p w14:paraId="578CD3A2" w14:textId="77777777" w:rsidR="00B93417" w:rsidRPr="00D84A82" w:rsidRDefault="00B93417" w:rsidP="001E37B3">
      <w:pPr>
        <w:tabs>
          <w:tab w:val="left" w:pos="990"/>
        </w:tabs>
        <w:rPr>
          <w:b/>
          <w:bCs/>
        </w:rPr>
      </w:pPr>
      <w:r w:rsidRPr="00D84A82">
        <w:rPr>
          <w:b/>
          <w:bCs/>
        </w:rPr>
        <w:t xml:space="preserve">Justification and </w:t>
      </w:r>
      <w:r w:rsidR="004E3CC6" w:rsidRPr="00D84A82">
        <w:rPr>
          <w:b/>
          <w:bCs/>
          <w:noProof/>
        </w:rPr>
        <w:t>i</w:t>
      </w:r>
      <w:r w:rsidR="004B07D5" w:rsidRPr="00D84A82">
        <w:rPr>
          <w:b/>
          <w:bCs/>
          <w:noProof/>
        </w:rPr>
        <w:t>mport</w:t>
      </w:r>
      <w:r w:rsidR="0049651F" w:rsidRPr="00D84A82">
        <w:rPr>
          <w:b/>
          <w:bCs/>
          <w:noProof/>
        </w:rPr>
        <w:t>a</w:t>
      </w:r>
      <w:r w:rsidR="004B07D5" w:rsidRPr="00D84A82">
        <w:rPr>
          <w:b/>
          <w:bCs/>
          <w:noProof/>
        </w:rPr>
        <w:t>n</w:t>
      </w:r>
      <w:r w:rsidR="0049651F" w:rsidRPr="00D84A82">
        <w:rPr>
          <w:b/>
          <w:bCs/>
          <w:noProof/>
        </w:rPr>
        <w:t>ce</w:t>
      </w:r>
      <w:r w:rsidR="00C80EAA" w:rsidRPr="00D84A82">
        <w:rPr>
          <w:b/>
          <w:bCs/>
          <w:noProof/>
        </w:rPr>
        <w:t xml:space="preserve"> of p</w:t>
      </w:r>
      <w:r w:rsidR="004E3CC6" w:rsidRPr="00D84A82">
        <w:rPr>
          <w:b/>
          <w:bCs/>
          <w:noProof/>
        </w:rPr>
        <w:t>ropose</w:t>
      </w:r>
      <w:r w:rsidR="00C80EAA" w:rsidRPr="00D84A82">
        <w:rPr>
          <w:b/>
          <w:bCs/>
          <w:noProof/>
        </w:rPr>
        <w:t>d research</w:t>
      </w:r>
      <w:r w:rsidRPr="00D84A82">
        <w:rPr>
          <w:b/>
          <w:bCs/>
        </w:rPr>
        <w:t>:</w:t>
      </w:r>
    </w:p>
    <w:p w14:paraId="7C53B108" w14:textId="0BEF82D6" w:rsidR="00E32EAC" w:rsidRPr="00D84A82" w:rsidRDefault="00E32EAC" w:rsidP="00E32EAC">
      <w:pPr>
        <w:spacing w:after="240"/>
      </w:pPr>
      <w:r w:rsidRPr="00D84A82">
        <w:t>This project address multiple research priorities identified by the Hop Research Council. Electric weed control (EWC) systems generate a high voltage current applied directly to the target plant via foliage contact and conducted downward through the roots. As the current passes through the plant,</w:t>
      </w:r>
      <w:r w:rsidR="000E4961" w:rsidRPr="00D84A82">
        <w:t xml:space="preserve"> </w:t>
      </w:r>
      <w:r w:rsidRPr="00D84A82">
        <w:t xml:space="preserve">electrical resistance generates heat; this results in the vaporization of cellular water, leading to cell membrane rupture and plant death (Bauer et al. 2020; </w:t>
      </w:r>
      <w:proofErr w:type="spellStart"/>
      <w:r w:rsidRPr="00D84A82">
        <w:t>Diprose</w:t>
      </w:r>
      <w:proofErr w:type="spellEnd"/>
      <w:r w:rsidRPr="00D84A82">
        <w:t xml:space="preserve"> et al. 1984). EWC is a thermal </w:t>
      </w:r>
      <w:r w:rsidR="000E4961" w:rsidRPr="00D84A82">
        <w:t>weed</w:t>
      </w:r>
      <w:r w:rsidRPr="00D84A82">
        <w:t xml:space="preserve"> control method. </w:t>
      </w:r>
      <w:r w:rsidRPr="00D84A82">
        <w:rPr>
          <w:iCs/>
        </w:rPr>
        <w:t xml:space="preserve">The first electric weeders were patented in the 1880’s </w:t>
      </w:r>
      <w:r w:rsidRPr="00D84A82">
        <w:rPr>
          <w:i/>
          <w:iCs/>
        </w:rPr>
        <w:fldChar w:fldCharType="begin"/>
      </w:r>
      <w:r w:rsidRPr="00D84A82">
        <w:rPr>
          <w:iCs/>
        </w:rPr>
        <w:instrText xml:space="preserve"> ADDIN EN.CITE &lt;EndNote&gt;&lt;Cite&gt;&lt;Author&gt;Vigneault&lt;/Author&gt;&lt;Year&gt;2001&lt;/Year&gt;&lt;RecNum&gt;1554&lt;/RecNum&gt;&lt;DisplayText&gt;(Vigneault and Benoît 2001)&lt;/DisplayText&gt;&lt;record&gt;&lt;rec-number&gt;1554&lt;/rec-number&gt;&lt;foreign-keys&gt;&lt;key app="EN" db-id="90p90tfe2drwpveswrtx2wdndte5ess5awpw" timestamp="1591245947"&gt;1554&lt;/key&gt;&lt;/foreign-keys&gt;&lt;ref-type name="Book Section"&gt;5&lt;/ref-type&gt;&lt;contributors&gt;&lt;authors&gt;&lt;author&gt;Vigneault, Clément&lt;/author&gt;&lt;author&gt;Benoît, Diane L&lt;/author&gt;&lt;/authors&gt;&lt;secondary-authors&gt;&lt;author&gt;Vicent, C&lt;/author&gt;&lt;author&gt;Panneton, B&lt;/author&gt;&lt;author&gt;Fleurat-Lessard, F.&lt;/author&gt;&lt;/secondary-authors&gt;&lt;/contributors&gt;&lt;titles&gt;&lt;title&gt;Electrical weed control: theory and applications&lt;/title&gt;&lt;secondary-title&gt;Physical control methods in plant protection&lt;/secondary-title&gt;&lt;/titles&gt;&lt;pages&gt;174-188&lt;/pages&gt;&lt;dates&gt;&lt;year&gt;2001&lt;/year&gt;&lt;/dates&gt;&lt;pub-location&gt;New York, NY, USA&lt;/pub-location&gt;&lt;publisher&gt;Springer-Verlag Berlin Heidelberg&lt;/publisher&gt;&lt;isbn&gt;978-3-540-64562-7&lt;/isbn&gt;&lt;urls&gt;&lt;/urls&gt;&lt;electronic-resource-num&gt;10.1007/978-3-662-04584-8&lt;/electronic-resource-num&gt;&lt;/record&gt;&lt;/Cite&gt;&lt;/EndNote&gt;</w:instrText>
      </w:r>
      <w:r w:rsidRPr="00D84A82">
        <w:rPr>
          <w:i/>
          <w:iCs/>
        </w:rPr>
        <w:fldChar w:fldCharType="separate"/>
      </w:r>
      <w:r w:rsidRPr="00D84A82">
        <w:rPr>
          <w:iCs/>
          <w:noProof/>
        </w:rPr>
        <w:t>(Vigneault and Benoît 2001)</w:t>
      </w:r>
      <w:r w:rsidRPr="00D84A82">
        <w:rPr>
          <w:i/>
          <w:iCs/>
        </w:rPr>
        <w:fldChar w:fldCharType="end"/>
      </w:r>
      <w:r w:rsidRPr="00D84A82">
        <w:rPr>
          <w:iCs/>
        </w:rPr>
        <w:t xml:space="preserve">. In the </w:t>
      </w:r>
      <w:r w:rsidR="000E4961" w:rsidRPr="00D84A82">
        <w:rPr>
          <w:iCs/>
        </w:rPr>
        <w:t>1970s</w:t>
      </w:r>
      <w:r w:rsidRPr="00D84A82">
        <w:rPr>
          <w:iCs/>
        </w:rPr>
        <w:t xml:space="preserve"> and </w:t>
      </w:r>
      <w:r w:rsidR="000E4961" w:rsidRPr="00D84A82">
        <w:rPr>
          <w:iCs/>
        </w:rPr>
        <w:t>1980s</w:t>
      </w:r>
      <w:r w:rsidRPr="00D84A82">
        <w:rPr>
          <w:iCs/>
        </w:rPr>
        <w:t xml:space="preserve">, EWC was successfully used in sugar beets to control weeds and bolting crop plants with the Weed Zapper unit </w:t>
      </w:r>
      <w:r w:rsidRPr="00D84A82">
        <w:rPr>
          <w:i/>
          <w:iCs/>
        </w:rPr>
        <w:fldChar w:fldCharType="begin">
          <w:fldData xml:space="preserve">PEVuZE5vdGU+PENpdGU+PEF1dGhvcj5EaXByb3NlPC9BdXRob3I+PFllYXI+MTk4NDwvWWVhcj48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</w:fldData>
        </w:fldChar>
      </w:r>
      <w:r w:rsidRPr="00D84A82">
        <w:rPr>
          <w:i/>
          <w:iCs/>
        </w:rPr>
        <w:instrText xml:space="preserve"> ADDIN EN.CITE </w:instrText>
      </w:r>
      <w:r w:rsidRPr="00D84A82">
        <w:rPr>
          <w:i/>
          <w:iCs/>
        </w:rPr>
        <w:fldChar w:fldCharType="begin">
          <w:fldData xml:space="preserve">PEVuZE5vdGU+PENpdGU+PEF1dGhvcj5EaXByb3NlPC9BdXRob3I+PFllYXI+MTk4NDwvWWVhcj48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</w:fldData>
        </w:fldChar>
      </w:r>
      <w:r w:rsidRPr="00D84A82">
        <w:rPr>
          <w:i/>
          <w:iCs/>
        </w:rPr>
        <w:instrText xml:space="preserve"> ADDIN EN.CITE.DATA </w:instrText>
      </w:r>
      <w:r w:rsidRPr="00D84A82">
        <w:rPr>
          <w:i/>
          <w:iCs/>
        </w:rPr>
      </w:r>
      <w:r w:rsidRPr="00D84A82">
        <w:rPr>
          <w:i/>
          <w:iCs/>
        </w:rPr>
        <w:fldChar w:fldCharType="end"/>
      </w:r>
      <w:r w:rsidRPr="00D84A82">
        <w:rPr>
          <w:i/>
          <w:iCs/>
        </w:rPr>
      </w:r>
      <w:r w:rsidRPr="00D84A82">
        <w:rPr>
          <w:i/>
          <w:iCs/>
        </w:rPr>
        <w:fldChar w:fldCharType="separate"/>
      </w:r>
      <w:r w:rsidRPr="00D84A82">
        <w:rPr>
          <w:iCs/>
          <w:noProof/>
        </w:rPr>
        <w:t>(Diprose et al. 1984; Diprose et al. 1985; Wilson and Anderson 1981)</w:t>
      </w:r>
      <w:r w:rsidRPr="00D84A82">
        <w:rPr>
          <w:i/>
          <w:iCs/>
        </w:rPr>
        <w:fldChar w:fldCharType="end"/>
      </w:r>
      <w:r w:rsidRPr="00D84A82">
        <w:rPr>
          <w:iCs/>
        </w:rPr>
        <w:t xml:space="preserve">. </w:t>
      </w:r>
      <w:r w:rsidRPr="00D84A82">
        <w:fldChar w:fldCharType="begin"/>
      </w:r>
      <w:r w:rsidRPr="00D84A82">
        <w:instrText xml:space="preserve"> INCLUDEPICTURE "https://i.ytimg.com/vi/iptwaHR_IrA/maxresdefault.jpg" \* MERGEFORMATINET </w:instrText>
      </w:r>
      <w:r w:rsidRPr="00D84A82">
        <w:fldChar w:fldCharType="end"/>
      </w:r>
      <w:r w:rsidRPr="00D84A82">
        <w:t xml:space="preserve">The dimensions and horsepower requirements of the Weed Zapper preclude its use in </w:t>
      </w:r>
      <w:r w:rsidR="000E4961" w:rsidRPr="00D84A82">
        <w:t xml:space="preserve">hops and other perennial </w:t>
      </w:r>
      <w:r w:rsidRPr="00D84A82">
        <w:t>crops. Other companies (none US-based) have developed similar technologies for urban weed control and weed control in specialty crops. These include Crop Zone (</w:t>
      </w:r>
      <w:hyperlink r:id="rId7" w:history="1">
        <w:r w:rsidRPr="00D84A82">
          <w:rPr>
            <w:rStyle w:val="Hyperlink"/>
          </w:rPr>
          <w:t>https://crop.zone/</w:t>
        </w:r>
      </w:hyperlink>
      <w:r w:rsidRPr="00D84A82">
        <w:t>), Root Wave (</w:t>
      </w:r>
      <w:hyperlink r:id="rId8" w:history="1">
        <w:r w:rsidRPr="00D84A82">
          <w:rPr>
            <w:rStyle w:val="Hyperlink"/>
          </w:rPr>
          <w:t>http://rootwave.com/</w:t>
        </w:r>
      </w:hyperlink>
      <w:r w:rsidRPr="00D84A82">
        <w:t xml:space="preserve">), and </w:t>
      </w:r>
      <w:proofErr w:type="spellStart"/>
      <w:r w:rsidRPr="00D84A82">
        <w:t>Zasso</w:t>
      </w:r>
      <w:proofErr w:type="spellEnd"/>
      <w:r w:rsidRPr="00D84A82">
        <w:t xml:space="preserve"> (</w:t>
      </w:r>
      <w:hyperlink r:id="rId9" w:history="1">
        <w:r w:rsidRPr="00D84A82">
          <w:rPr>
            <w:rStyle w:val="Hyperlink"/>
          </w:rPr>
          <w:t>https://www.zasso.com</w:t>
        </w:r>
      </w:hyperlink>
      <w:r w:rsidRPr="00D84A82">
        <w:t xml:space="preserve">). The Horticulture Department with Oregon State University has acquired a </w:t>
      </w:r>
      <w:proofErr w:type="spellStart"/>
      <w:r w:rsidRPr="00D84A82">
        <w:t>Zasso</w:t>
      </w:r>
      <w:proofErr w:type="spellEnd"/>
      <w:r w:rsidRPr="00D84A82">
        <w:t xml:space="preserve"> EH30 unit </w:t>
      </w:r>
      <w:r w:rsidR="004C44AC" w:rsidRPr="00D84A82">
        <w:t>and a Raiden unit</w:t>
      </w:r>
      <w:r w:rsidR="00D84A82" w:rsidRPr="00D84A82">
        <w:t xml:space="preserve"> (Figure 1)</w:t>
      </w:r>
      <w:r w:rsidRPr="00D84A82">
        <w:t>. Operation speeds range from 0.8 – 8 km hr</w:t>
      </w:r>
      <w:r w:rsidRPr="00D84A82">
        <w:rPr>
          <w:vertAlign w:val="superscript"/>
        </w:rPr>
        <w:t>-1</w:t>
      </w:r>
      <w:r w:rsidRPr="00D84A82">
        <w:t xml:space="preserve">. The EH30 unit </w:t>
      </w:r>
      <w:r w:rsidR="004C44AC" w:rsidRPr="00D84A82">
        <w:t xml:space="preserve">requires a tractor </w:t>
      </w:r>
      <w:r w:rsidR="005E64B7" w:rsidRPr="00D84A82">
        <w:t>with</w:t>
      </w:r>
      <w:r w:rsidR="004C44AC" w:rsidRPr="00D84A82">
        <w:t xml:space="preserve"> 75 hp PTO. It applies alternating </w:t>
      </w:r>
      <w:r w:rsidR="005E64B7" w:rsidRPr="00D84A82">
        <w:t xml:space="preserve">electric </w:t>
      </w:r>
      <w:r w:rsidR="004C44AC" w:rsidRPr="00D84A82">
        <w:t xml:space="preserve">current </w:t>
      </w:r>
      <w:r w:rsidR="005E64B7" w:rsidRPr="00D84A82">
        <w:t xml:space="preserve">treating 4 ft swath at a time. Electricity is delivered </w:t>
      </w:r>
      <w:r w:rsidR="004C44AC" w:rsidRPr="00D84A82">
        <w:t>using</w:t>
      </w:r>
      <w:r w:rsidRPr="00D84A82">
        <w:t xml:space="preserve"> electrodes lower to the ground</w:t>
      </w:r>
      <w:r w:rsidR="00422A09" w:rsidRPr="00D84A82">
        <w:t xml:space="preserve"> </w:t>
      </w:r>
      <w:r w:rsidRPr="00D84A82">
        <w:t>creating continuous contact with soil or plant foliage and effectively electrifying even prostrate plants like knotweed, puncturevine, and field bindweed.</w:t>
      </w:r>
      <w:r w:rsidR="004C44AC" w:rsidRPr="00D84A82">
        <w:t xml:space="preserve"> The Raiden is a smaller unit that requires a tractor with 20 hp PTO and </w:t>
      </w:r>
      <w:r w:rsidR="005E64B7" w:rsidRPr="00D84A82">
        <w:t xml:space="preserve">treated 1.2 ft swath, and a direct electric current is generated. </w:t>
      </w:r>
    </w:p>
    <w:p w14:paraId="7E8CD278" w14:textId="755A1160" w:rsidR="00E32EAC" w:rsidRPr="00D84A82" w:rsidRDefault="004C44AC" w:rsidP="00422A09">
      <w:pPr>
        <w:jc w:val="center"/>
      </w:pPr>
      <w:r w:rsidRPr="00D84A82">
        <w:rPr>
          <w:noProof/>
        </w:rPr>
        <w:lastRenderedPageBreak/>
        <w:t xml:space="preserve"> </w:t>
      </w:r>
    </w:p>
    <w:p w14:paraId="2E9D522E" w14:textId="14698095" w:rsidR="005E64B7" w:rsidRPr="00D84A82" w:rsidRDefault="005E64B7" w:rsidP="005E64B7">
      <w:pPr>
        <w:jc w:val="center"/>
      </w:pPr>
      <w:r w:rsidRPr="00D84A82">
        <w:rPr>
          <w:noProof/>
        </w:rPr>
        <w:drawing>
          <wp:inline distT="0" distB="0" distL="0" distR="0" wp14:anchorId="47E590B2" wp14:editId="4CECCA11">
            <wp:extent cx="3485979" cy="2631890"/>
            <wp:effectExtent l="0" t="4762" r="2222" b="2223"/>
            <wp:docPr id="1" name="Picture 1" descr="A picture containing outdoor,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farm machine&#10;&#10;Description automatically generated"/>
                    <pic:cNvPicPr/>
                  </pic:nvPicPr>
                  <pic:blipFill rotWithShape="1">
                    <a:blip r:embed="rId10" cstate="print">
                      <a:extLst>
                        <a:ext uri="{28A0092B-C50C-407E-A947-70E740481C1C}">
                          <a14:useLocalDpi xmlns:a14="http://schemas.microsoft.com/office/drawing/2010/main" val="0"/>
                        </a:ext>
                      </a:extLst>
                    </a:blip>
                    <a:srcRect r="661"/>
                    <a:stretch/>
                  </pic:blipFill>
                  <pic:spPr bwMode="auto">
                    <a:xfrm rot="5400000">
                      <a:off x="0" y="0"/>
                      <a:ext cx="3517447" cy="2655648"/>
                    </a:xfrm>
                    <a:prstGeom prst="rect">
                      <a:avLst/>
                    </a:prstGeom>
                    <a:ln>
                      <a:noFill/>
                    </a:ln>
                    <a:extLst>
                      <a:ext uri="{53640926-AAD7-44D8-BBD7-CCE9431645EC}">
                        <a14:shadowObscured xmlns:a14="http://schemas.microsoft.com/office/drawing/2010/main"/>
                      </a:ext>
                    </a:extLst>
                  </pic:spPr>
                </pic:pic>
              </a:graphicData>
            </a:graphic>
          </wp:inline>
        </w:drawing>
      </w:r>
      <w:r w:rsidR="00D84A82" w:rsidRPr="00D84A82">
        <w:rPr>
          <w:noProof/>
        </w:rPr>
        <w:drawing>
          <wp:inline distT="0" distB="0" distL="0" distR="0" wp14:anchorId="2E7680B6" wp14:editId="7BBD6374">
            <wp:extent cx="2610778" cy="348103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1160" cy="3521547"/>
                    </a:xfrm>
                    <a:prstGeom prst="rect">
                      <a:avLst/>
                    </a:prstGeom>
                  </pic:spPr>
                </pic:pic>
              </a:graphicData>
            </a:graphic>
          </wp:inline>
        </w:drawing>
      </w:r>
    </w:p>
    <w:p w14:paraId="64666961" w14:textId="77777777" w:rsidR="005E64B7" w:rsidRPr="00D84A82" w:rsidRDefault="005E64B7" w:rsidP="005E64B7">
      <w:r w:rsidRPr="00D84A82">
        <w:t xml:space="preserve">Figure 1. Electric weed control system EH 30 in a hop yard in Hubbard, OR the Spring of 2021 (left). An example of control of EH 30 at one mph in 3 ft tall Italian ryegrass in a hazelnut orchard in Salem, OR (right). The picture was taken two weeks after treatment. </w:t>
      </w:r>
    </w:p>
    <w:p w14:paraId="55F36145" w14:textId="055BC557" w:rsidR="004C44AC" w:rsidRPr="00D84A82" w:rsidRDefault="004C44AC" w:rsidP="00E32EAC"/>
    <w:p w14:paraId="521BFC4E" w14:textId="2C1367FD" w:rsidR="00D84A82" w:rsidRPr="00D84A82" w:rsidRDefault="00D84A82" w:rsidP="00D84A82">
      <w:pPr>
        <w:pStyle w:val="ListParagraph"/>
        <w:spacing w:after="240"/>
        <w:ind w:left="0"/>
        <w:contextualSpacing w:val="0"/>
      </w:pPr>
      <w:r w:rsidRPr="00D84A82">
        <w:t>I believe that electric weed control (EWC) can play an important role in weed management in the conventional and organic hop</w:t>
      </w:r>
      <w:r w:rsidRPr="00D84A82">
        <w:t xml:space="preserve"> (Figure 2)</w:t>
      </w:r>
      <w:r w:rsidRPr="00D84A82">
        <w:t xml:space="preserve">. A primary selling point is that EWC does not disturb the soil, which is necessary for improving soil health production (Brodie et al., 2018; </w:t>
      </w:r>
      <w:r w:rsidRPr="00D84A82">
        <w:rPr>
          <w:noProof/>
        </w:rPr>
        <w:t>Sahin and Yalınkılıc 2017).</w:t>
      </w:r>
      <w:r w:rsidRPr="00D84A82">
        <w:t xml:space="preserve"> The ability of EWC to substantially injure the roots, rhizomes, and bulbs of perennial weeds would be invaluable to growers battling the most difficult to control species. </w:t>
      </w:r>
      <w:r w:rsidRPr="00D84A82">
        <w:t>We are the first to study this technology in hops.</w:t>
      </w:r>
    </w:p>
    <w:p w14:paraId="7F8925FB" w14:textId="77777777" w:rsidR="00D84A82" w:rsidRPr="00D84A82" w:rsidRDefault="00D84A82" w:rsidP="00D84A82">
      <w:pPr>
        <w:pStyle w:val="ListParagraph"/>
        <w:spacing w:after="240"/>
        <w:ind w:left="0"/>
        <w:contextualSpacing w:val="0"/>
      </w:pPr>
    </w:p>
    <w:p w14:paraId="6C843905" w14:textId="7A9A203B" w:rsidR="004C44AC" w:rsidRPr="00D84A82" w:rsidRDefault="004C44AC" w:rsidP="00E32EAC">
      <w:r w:rsidRPr="00D84A82">
        <w:rPr>
          <w:noProof/>
        </w:rPr>
        <w:drawing>
          <wp:inline distT="0" distB="0" distL="0" distR="0" wp14:anchorId="355F2DBD" wp14:editId="0D8928FE">
            <wp:extent cx="2448170" cy="1836127"/>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4592" cy="1870943"/>
                    </a:xfrm>
                    <a:prstGeom prst="rect">
                      <a:avLst/>
                    </a:prstGeom>
                  </pic:spPr>
                </pic:pic>
              </a:graphicData>
            </a:graphic>
          </wp:inline>
        </w:drawing>
      </w:r>
      <w:r w:rsidRPr="00D84A82">
        <w:rPr>
          <w:noProof/>
        </w:rPr>
        <w:drawing>
          <wp:inline distT="0" distB="0" distL="0" distR="0" wp14:anchorId="01199AFA" wp14:editId="2C146246">
            <wp:extent cx="1840287" cy="1380216"/>
            <wp:effectExtent l="1587" t="0" r="2858" b="285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04382" cy="1428288"/>
                    </a:xfrm>
                    <a:prstGeom prst="rect">
                      <a:avLst/>
                    </a:prstGeom>
                  </pic:spPr>
                </pic:pic>
              </a:graphicData>
            </a:graphic>
          </wp:inline>
        </w:drawing>
      </w:r>
      <w:r w:rsidRPr="00D84A82">
        <w:rPr>
          <w:noProof/>
        </w:rPr>
        <w:drawing>
          <wp:inline distT="0" distB="0" distL="0" distR="0" wp14:anchorId="05D37C6F" wp14:editId="2652CF23">
            <wp:extent cx="1839025" cy="1379269"/>
            <wp:effectExtent l="127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87739" cy="1415804"/>
                    </a:xfrm>
                    <a:prstGeom prst="rect">
                      <a:avLst/>
                    </a:prstGeom>
                  </pic:spPr>
                </pic:pic>
              </a:graphicData>
            </a:graphic>
          </wp:inline>
        </w:drawing>
      </w:r>
    </w:p>
    <w:p w14:paraId="02DB6F32" w14:textId="2B0FF779" w:rsidR="00422A09" w:rsidRPr="00D84A82" w:rsidRDefault="00422A09" w:rsidP="00E32EAC">
      <w:r w:rsidRPr="00D84A82">
        <w:t xml:space="preserve">Figure </w:t>
      </w:r>
      <w:r w:rsidR="005E64B7" w:rsidRPr="00D84A82">
        <w:t>2</w:t>
      </w:r>
      <w:r w:rsidRPr="00D84A82">
        <w:t xml:space="preserve">. </w:t>
      </w:r>
      <w:r w:rsidR="005E64B7" w:rsidRPr="00D84A82">
        <w:t>Electrical weed control in a hopyard in New York. Pictures from a collaborator from Cornell University</w:t>
      </w:r>
      <w:r w:rsidRPr="00D84A82">
        <w:t xml:space="preserve">. </w:t>
      </w:r>
      <w:r w:rsidR="005E64B7" w:rsidRPr="00D84A82">
        <w:t xml:space="preserve">EH 30 Thor in the hopyard in the summer of 2022 (left). The weeds moments after </w:t>
      </w:r>
      <w:r w:rsidR="005E64B7" w:rsidRPr="00D84A82">
        <w:lastRenderedPageBreak/>
        <w:t xml:space="preserve">application (center), and </w:t>
      </w:r>
      <w:r w:rsidR="00D84A82" w:rsidRPr="00D84A82">
        <w:t xml:space="preserve">the </w:t>
      </w:r>
      <w:r w:rsidR="005E64B7" w:rsidRPr="00D84A82">
        <w:t xml:space="preserve">treated field 10 days later (right). </w:t>
      </w:r>
    </w:p>
    <w:p w14:paraId="028DA28D" w14:textId="7C4F5C62" w:rsidR="00E32EAC" w:rsidRPr="00D84A82" w:rsidRDefault="00E32EAC" w:rsidP="000C3F83"/>
    <w:p w14:paraId="4C4B086A" w14:textId="7B1F9C7D" w:rsidR="00392F83" w:rsidRPr="00D84A82" w:rsidRDefault="00392F83" w:rsidP="00392F83">
      <w:pPr>
        <w:pStyle w:val="ListParagraph"/>
        <w:spacing w:after="240"/>
        <w:ind w:left="0"/>
        <w:contextualSpacing w:val="0"/>
      </w:pPr>
      <w:r w:rsidRPr="00D84A82">
        <w:t xml:space="preserve">As the electricity is applied to the plant foliage, it moves within the plant for as long as the plant electric resistance is lower than the soil resistance. Plant electric resistance varies among species, age, and tissue. In general, </w:t>
      </w:r>
      <w:r w:rsidR="00422A09" w:rsidRPr="00D84A82">
        <w:t xml:space="preserve">woody tissues </w:t>
      </w:r>
      <w:r w:rsidRPr="00D84A82">
        <w:t xml:space="preserve">have higher electric resistance, </w:t>
      </w:r>
      <w:r w:rsidR="00422A09" w:rsidRPr="00D84A82">
        <w:t xml:space="preserve">do not conduct electricity </w:t>
      </w:r>
      <w:r w:rsidRPr="00D84A82">
        <w:t>very well</w:t>
      </w:r>
      <w:r w:rsidR="000E4961" w:rsidRPr="00D84A82">
        <w:t>; thus,</w:t>
      </w:r>
      <w:r w:rsidRPr="00D84A82">
        <w:t xml:space="preserve"> </w:t>
      </w:r>
      <w:r w:rsidR="000E4961" w:rsidRPr="00D84A82">
        <w:t xml:space="preserve">they </w:t>
      </w:r>
      <w:r w:rsidRPr="00D84A82">
        <w:t>may tolerate electricity better than</w:t>
      </w:r>
      <w:r w:rsidR="00422A09" w:rsidRPr="00D84A82">
        <w:t xml:space="preserve"> non-woody tissues </w:t>
      </w:r>
      <w:r w:rsidRPr="00D84A82">
        <w:t xml:space="preserve">or </w:t>
      </w:r>
      <w:r w:rsidR="000E4961" w:rsidRPr="00D84A82">
        <w:t>non-woody</w:t>
      </w:r>
      <w:r w:rsidRPr="00D84A82">
        <w:t xml:space="preserve"> plants. EWC damage </w:t>
      </w:r>
      <w:r w:rsidR="000E4961" w:rsidRPr="00D84A82">
        <w:t>seems</w:t>
      </w:r>
      <w:r w:rsidRPr="00D84A82">
        <w:t xml:space="preserve"> restricted to the directly treated tissue </w:t>
      </w:r>
      <w:r w:rsidR="000E4961" w:rsidRPr="00D84A82">
        <w:t xml:space="preserve">on a cursory first test </w:t>
      </w:r>
      <w:r w:rsidRPr="00D84A82">
        <w:t xml:space="preserve">and not killing the whole plant and root system </w:t>
      </w:r>
      <w:r w:rsidR="000E4961" w:rsidRPr="00D84A82">
        <w:t>two</w:t>
      </w:r>
      <w:r w:rsidRPr="00D84A82">
        <w:t xml:space="preserve"> weeks after treatment </w:t>
      </w:r>
      <w:r w:rsidR="00422A09" w:rsidRPr="00D84A82">
        <w:t xml:space="preserve">(Figure </w:t>
      </w:r>
      <w:r w:rsidR="00D84A82" w:rsidRPr="00D84A82">
        <w:t>3</w:t>
      </w:r>
      <w:r w:rsidR="00422A09" w:rsidRPr="00D84A82">
        <w:t>).</w:t>
      </w:r>
      <w:r w:rsidRPr="00D84A82">
        <w:t xml:space="preserve"> Tissue necrosis is a good indicator of tissue death. These encouraging results suggest </w:t>
      </w:r>
      <w:r w:rsidR="000E4961" w:rsidRPr="00D84A82">
        <w:t>using</w:t>
      </w:r>
      <w:r w:rsidRPr="00D84A82">
        <w:t xml:space="preserve"> EWC in hops to control weed in </w:t>
      </w:r>
      <w:r w:rsidR="000E4961" w:rsidRPr="00D84A82">
        <w:t xml:space="preserve">a </w:t>
      </w:r>
      <w:r w:rsidRPr="00D84A82">
        <w:t xml:space="preserve">row, perhaps, even during the growing season. </w:t>
      </w:r>
    </w:p>
    <w:p w14:paraId="0EA1BEF6" w14:textId="758EA6E4" w:rsidR="00E32EAC" w:rsidRPr="00D84A82" w:rsidRDefault="00E32EAC" w:rsidP="00E32EAC">
      <w:pPr>
        <w:pStyle w:val="ListParagraph"/>
        <w:spacing w:after="240"/>
        <w:ind w:left="0"/>
        <w:contextualSpacing w:val="0"/>
      </w:pPr>
    </w:p>
    <w:p w14:paraId="452F8C25" w14:textId="51D88B68" w:rsidR="00422A09" w:rsidRPr="00D84A82" w:rsidRDefault="00422A09" w:rsidP="00E32EAC">
      <w:pPr>
        <w:pStyle w:val="ListParagraph"/>
        <w:spacing w:after="240"/>
        <w:ind w:left="0"/>
        <w:contextualSpacing w:val="0"/>
      </w:pPr>
      <w:r w:rsidRPr="00D84A82">
        <w:rPr>
          <w:noProof/>
        </w:rPr>
        <w:drawing>
          <wp:inline distT="0" distB="0" distL="0" distR="0" wp14:anchorId="273AE612" wp14:editId="3D6E9CBE">
            <wp:extent cx="3058160" cy="4077547"/>
            <wp:effectExtent l="0" t="0" r="2540" b="0"/>
            <wp:docPr id="3" name="Picture 3" descr="A picture containing outdoor, plant, vegetable,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vegetable, bush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9713" cy="4092951"/>
                    </a:xfrm>
                    <a:prstGeom prst="rect">
                      <a:avLst/>
                    </a:prstGeom>
                  </pic:spPr>
                </pic:pic>
              </a:graphicData>
            </a:graphic>
          </wp:inline>
        </w:drawing>
      </w:r>
      <w:r w:rsidRPr="00D84A82">
        <w:rPr>
          <w:noProof/>
        </w:rPr>
        <w:drawing>
          <wp:inline distT="0" distB="0" distL="0" distR="0" wp14:anchorId="158D08EB" wp14:editId="1F407B6E">
            <wp:extent cx="3057525" cy="4076700"/>
            <wp:effectExtent l="0" t="0" r="3175" b="0"/>
            <wp:docPr id="4" name="Picture 4" descr="A picture containing outdoor, grass, plan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plant, di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5447" cy="4100596"/>
                    </a:xfrm>
                    <a:prstGeom prst="rect">
                      <a:avLst/>
                    </a:prstGeom>
                  </pic:spPr>
                </pic:pic>
              </a:graphicData>
            </a:graphic>
          </wp:inline>
        </w:drawing>
      </w:r>
    </w:p>
    <w:p w14:paraId="7B68F762" w14:textId="0FE6B52B" w:rsidR="00422A09" w:rsidRPr="00D84A82" w:rsidRDefault="00422A09" w:rsidP="00E32EAC">
      <w:pPr>
        <w:pStyle w:val="ListParagraph"/>
        <w:spacing w:after="240"/>
        <w:ind w:left="0"/>
        <w:contextualSpacing w:val="0"/>
      </w:pPr>
      <w:r w:rsidRPr="00D84A82">
        <w:t xml:space="preserve">Figure </w:t>
      </w:r>
      <w:r w:rsidR="00D84A82" w:rsidRPr="00D84A82">
        <w:t>3</w:t>
      </w:r>
      <w:r w:rsidRPr="00D84A82">
        <w:t xml:space="preserve">. </w:t>
      </w:r>
      <w:r w:rsidR="00392F83" w:rsidRPr="00D84A82">
        <w:t xml:space="preserve">Overview of hop cv </w:t>
      </w:r>
      <w:r w:rsidR="000E4961" w:rsidRPr="00D84A82">
        <w:t>‘Nugget’</w:t>
      </w:r>
      <w:r w:rsidR="00392F83" w:rsidRPr="00D84A82">
        <w:t xml:space="preserve"> two weeks after electricity application in Hubbard OR (left). A </w:t>
      </w:r>
      <w:r w:rsidR="000E4961" w:rsidRPr="00D84A82">
        <w:t>close-up</w:t>
      </w:r>
      <w:r w:rsidR="00392F83" w:rsidRPr="00D84A82">
        <w:t xml:space="preserve"> of electricity damage to hop shoots. </w:t>
      </w:r>
    </w:p>
    <w:p w14:paraId="7885023B" w14:textId="315B2ED9" w:rsidR="002D725F" w:rsidRPr="00D84A82" w:rsidRDefault="000E4D44" w:rsidP="001E37B3">
      <w:pPr>
        <w:tabs>
          <w:tab w:val="left" w:pos="990"/>
        </w:tabs>
      </w:pPr>
      <w:r w:rsidRPr="00D84A82">
        <w:rPr>
          <w:b/>
          <w:bCs/>
        </w:rPr>
        <w:t>Procedures:</w:t>
      </w:r>
      <w:r w:rsidR="00F95495" w:rsidRPr="00D84A82">
        <w:t xml:space="preserve"> </w:t>
      </w:r>
    </w:p>
    <w:p w14:paraId="2A2113F0" w14:textId="6D88A7D2" w:rsidR="0078529A" w:rsidRPr="00D84A82" w:rsidRDefault="0078529A" w:rsidP="00D84A82">
      <w:pPr>
        <w:ind w:firstLine="360"/>
      </w:pPr>
      <w:r w:rsidRPr="00D84A82">
        <w:t xml:space="preserve">To evaluate hops response to herbicides tiafenacil, tolpyralate, and florpyrauxifen-benzyl. </w:t>
      </w:r>
    </w:p>
    <w:p w14:paraId="2E9B12B5" w14:textId="77777777" w:rsidR="007C13EE" w:rsidRPr="00D84A82" w:rsidRDefault="007C13EE" w:rsidP="00D84A82">
      <w:pPr>
        <w:ind w:firstLine="360"/>
      </w:pPr>
    </w:p>
    <w:p w14:paraId="480F1B48" w14:textId="6C55051F" w:rsidR="00137589" w:rsidRPr="00D84A82" w:rsidRDefault="00392F83" w:rsidP="00B707D4">
      <w:pPr>
        <w:ind w:firstLine="360"/>
      </w:pPr>
      <w:r w:rsidRPr="00D84A82">
        <w:t>A f</w:t>
      </w:r>
      <w:r w:rsidR="00ED5C0D" w:rsidRPr="00D84A82">
        <w:t>ield stud</w:t>
      </w:r>
      <w:r w:rsidRPr="00D84A82">
        <w:t>y</w:t>
      </w:r>
      <w:r w:rsidR="00ED5C0D" w:rsidRPr="00D84A82">
        <w:t xml:space="preserve"> </w:t>
      </w:r>
      <w:r w:rsidR="00D84A82" w:rsidRPr="00D84A82">
        <w:t xml:space="preserve">was started </w:t>
      </w:r>
      <w:r w:rsidR="00ED5C0D" w:rsidRPr="00D84A82">
        <w:t xml:space="preserve">in </w:t>
      </w:r>
      <w:r w:rsidR="00D84A82" w:rsidRPr="00D84A82">
        <w:t xml:space="preserve">2022 </w:t>
      </w:r>
      <w:r w:rsidRPr="00D84A82">
        <w:t xml:space="preserve">research </w:t>
      </w:r>
      <w:r w:rsidR="00ED5C0D" w:rsidRPr="00D84A82">
        <w:t xml:space="preserve">hop yards </w:t>
      </w:r>
      <w:r w:rsidRPr="00D84A82">
        <w:t xml:space="preserve">cv </w:t>
      </w:r>
      <w:r w:rsidR="000E4961" w:rsidRPr="00D84A82">
        <w:t>‘</w:t>
      </w:r>
      <w:r w:rsidRPr="00D84A82">
        <w:t>Cascade</w:t>
      </w:r>
      <w:r w:rsidR="000E4961" w:rsidRPr="00D84A82">
        <w:t>’</w:t>
      </w:r>
      <w:r w:rsidRPr="00D84A82">
        <w:t xml:space="preserve"> to be planted in July 2021 at the OSU Lewis Brown research farm in Corvallis. The experiment </w:t>
      </w:r>
      <w:proofErr w:type="spellStart"/>
      <w:r w:rsidRPr="00D84A82">
        <w:t>consist</w:t>
      </w:r>
      <w:r w:rsidR="00D84A82" w:rsidRPr="00D84A82">
        <w:t>sa</w:t>
      </w:r>
      <w:proofErr w:type="spellEnd"/>
      <w:r w:rsidRPr="00D84A82">
        <w:t xml:space="preserve"> of </w:t>
      </w:r>
      <w:r w:rsidR="00B707D4" w:rsidRPr="00D84A82">
        <w:t xml:space="preserve">a </w:t>
      </w:r>
      <w:proofErr w:type="gramStart"/>
      <w:r w:rsidR="000E4961" w:rsidRPr="00D84A82">
        <w:t>three</w:t>
      </w:r>
      <w:r w:rsidR="00B707D4" w:rsidRPr="00D84A82">
        <w:t xml:space="preserve"> by </w:t>
      </w:r>
      <w:r w:rsidR="000E4961" w:rsidRPr="00D84A82">
        <w:t>three</w:t>
      </w:r>
      <w:proofErr w:type="gramEnd"/>
      <w:r w:rsidR="00B707D4" w:rsidRPr="00D84A82">
        <w:t xml:space="preserve"> factorial design organized as a randomized complete block with four replicates. The first factor will be the </w:t>
      </w:r>
      <w:r w:rsidR="000E4961" w:rsidRPr="00D84A82">
        <w:t>three</w:t>
      </w:r>
      <w:r w:rsidR="00B707D4" w:rsidRPr="00D84A82">
        <w:t xml:space="preserve"> application timings: </w:t>
      </w:r>
      <w:r w:rsidRPr="00D84A82">
        <w:t>dormant (Jan-Feb), spring pruning (April), or</w:t>
      </w:r>
      <w:r w:rsidRPr="00D84A82">
        <w:rPr>
          <w:w w:val="110"/>
          <w:u w:color="5C6165"/>
        </w:rPr>
        <w:t xml:space="preserve"> </w:t>
      </w:r>
      <w:r w:rsidR="000E4961" w:rsidRPr="00D84A82">
        <w:rPr>
          <w:w w:val="110"/>
          <w:u w:color="5C6165"/>
        </w:rPr>
        <w:t>in-season</w:t>
      </w:r>
      <w:r w:rsidRPr="00D84A82">
        <w:rPr>
          <w:w w:val="110"/>
          <w:u w:color="5C6165"/>
        </w:rPr>
        <w:t xml:space="preserve"> (</w:t>
      </w:r>
      <w:r w:rsidRPr="00D84A82">
        <w:t xml:space="preserve">June). </w:t>
      </w:r>
      <w:r w:rsidR="00B707D4" w:rsidRPr="00D84A82">
        <w:t>At e</w:t>
      </w:r>
      <w:r w:rsidRPr="00D84A82">
        <w:t xml:space="preserve">ach </w:t>
      </w:r>
      <w:r w:rsidR="00B707D4" w:rsidRPr="00D84A82">
        <w:t xml:space="preserve">application </w:t>
      </w:r>
      <w:r w:rsidRPr="00D84A82">
        <w:lastRenderedPageBreak/>
        <w:t>timing</w:t>
      </w:r>
      <w:r w:rsidR="000E4961" w:rsidRPr="00D84A82">
        <w:t>,</w:t>
      </w:r>
      <w:r w:rsidRPr="00D84A82">
        <w:t xml:space="preserve"> </w:t>
      </w:r>
      <w:r w:rsidR="00B707D4" w:rsidRPr="00D84A82">
        <w:t xml:space="preserve">three treatments </w:t>
      </w:r>
      <w:r w:rsidRPr="00D84A82">
        <w:t xml:space="preserve">will </w:t>
      </w:r>
      <w:r w:rsidR="000E4961" w:rsidRPr="00D84A82">
        <w:t>be included</w:t>
      </w:r>
      <w:r w:rsidR="00B707D4" w:rsidRPr="00D84A82">
        <w:t>. (1)</w:t>
      </w:r>
      <w:r w:rsidRPr="00D84A82">
        <w:t xml:space="preserve"> EWC at 0.25 mph </w:t>
      </w:r>
      <w:r w:rsidR="000E4961" w:rsidRPr="00D84A82">
        <w:t xml:space="preserve">at </w:t>
      </w:r>
      <w:r w:rsidR="00B707D4" w:rsidRPr="00D84A82">
        <w:t>the highest voltage setting ~8,000V, (2) EWC at</w:t>
      </w:r>
      <w:r w:rsidRPr="00D84A82">
        <w:t xml:space="preserve"> 1.25 mph</w:t>
      </w:r>
      <w:r w:rsidR="00B707D4" w:rsidRPr="00D84A82">
        <w:t xml:space="preserve"> at the highest voltage setting</w:t>
      </w:r>
      <w:r w:rsidRPr="00D84A82">
        <w:t xml:space="preserve">, </w:t>
      </w:r>
      <w:r w:rsidR="00B707D4" w:rsidRPr="00D84A82">
        <w:t xml:space="preserve">and a standard reference. Glyphosate will serve as the reference for winter burndown, while carfentrazone will </w:t>
      </w:r>
      <w:r w:rsidR="000E4961" w:rsidRPr="00D84A82">
        <w:t>reference</w:t>
      </w:r>
      <w:r w:rsidR="00B707D4" w:rsidRPr="00D84A82">
        <w:t xml:space="preserve"> both spring pruning and </w:t>
      </w:r>
      <w:r w:rsidR="000E4961" w:rsidRPr="00D84A82">
        <w:t>in-season</w:t>
      </w:r>
      <w:r w:rsidR="00B707D4" w:rsidRPr="00D84A82">
        <w:t xml:space="preserve"> application. Hops will be trained and grown for the entire season.  </w:t>
      </w:r>
      <w:r w:rsidR="00ED5C0D" w:rsidRPr="00D84A82">
        <w:t xml:space="preserve">Treatments will be applied </w:t>
      </w:r>
      <w:r w:rsidR="00F65E7B" w:rsidRPr="00D84A82">
        <w:t>by</w:t>
      </w:r>
      <w:r w:rsidR="00ED5C0D" w:rsidRPr="00D84A82">
        <w:t xml:space="preserve"> </w:t>
      </w:r>
      <w:r w:rsidR="000E4961" w:rsidRPr="00D84A82">
        <w:t xml:space="preserve">a </w:t>
      </w:r>
      <w:r w:rsidR="00ED5C0D" w:rsidRPr="00D84A82">
        <w:t xml:space="preserve">back-pack sprayer calibrated to deliver 20 </w:t>
      </w:r>
      <w:r w:rsidR="00F65E7B" w:rsidRPr="00D84A82">
        <w:t>GPA and</w:t>
      </w:r>
      <w:r w:rsidR="00ED5C0D" w:rsidRPr="00D84A82">
        <w:t xml:space="preserve"> equipped with drift-reduction nozzles generating coarse droplets. </w:t>
      </w:r>
      <w:r w:rsidR="00B707D4" w:rsidRPr="00D84A82">
        <w:t xml:space="preserve">EWC will be applied using </w:t>
      </w:r>
      <w:r w:rsidR="000E4961" w:rsidRPr="00D84A82">
        <w:t>an</w:t>
      </w:r>
      <w:r w:rsidR="00B707D4" w:rsidRPr="00D84A82">
        <w:t xml:space="preserve"> EH 30 (</w:t>
      </w:r>
      <w:proofErr w:type="spellStart"/>
      <w:r w:rsidR="00B707D4" w:rsidRPr="00D84A82">
        <w:t>Z</w:t>
      </w:r>
      <w:r w:rsidR="000E4961" w:rsidRPr="00D84A82">
        <w:t>a</w:t>
      </w:r>
      <w:r w:rsidR="00B707D4" w:rsidRPr="00D84A82">
        <w:t>sso</w:t>
      </w:r>
      <w:proofErr w:type="spellEnd"/>
      <w:r w:rsidR="00B707D4" w:rsidRPr="00D84A82">
        <w:t xml:space="preserve">) mounted on a JD 5100N. </w:t>
      </w:r>
    </w:p>
    <w:p w14:paraId="0FF885D0" w14:textId="0B6CF9C9" w:rsidR="00BA72C3" w:rsidRPr="00D84A82" w:rsidRDefault="00ED5C0D" w:rsidP="00B707D4">
      <w:pPr>
        <w:ind w:firstLine="360"/>
      </w:pPr>
      <w:r w:rsidRPr="00D84A82">
        <w:t xml:space="preserve">The experimental unit (plot) will include </w:t>
      </w:r>
      <w:proofErr w:type="spellStart"/>
      <w:r w:rsidR="00D84A82">
        <w:t>six</w:t>
      </w:r>
      <w:r w:rsidRPr="00D84A82">
        <w:t>hop</w:t>
      </w:r>
      <w:proofErr w:type="spellEnd"/>
      <w:r w:rsidRPr="00D84A82">
        <w:t xml:space="preserve"> plants. Evaluations will </w:t>
      </w:r>
      <w:r w:rsidR="000E4961" w:rsidRPr="00D84A82">
        <w:t>consist of</w:t>
      </w:r>
      <w:r w:rsidRPr="00D84A82">
        <w:t xml:space="preserve"> visual estimation of crop injury in the treated zone (hop base), above the treated </w:t>
      </w:r>
      <w:r w:rsidR="00A833E1" w:rsidRPr="00D84A82">
        <w:t>area</w:t>
      </w:r>
      <w:r w:rsidRPr="00D84A82">
        <w:t xml:space="preserve"> (crop injury), and crop height</w:t>
      </w:r>
      <w:r w:rsidR="00B707D4" w:rsidRPr="00D84A82">
        <w:t>.</w:t>
      </w:r>
      <w:r w:rsidR="00D84A82">
        <w:t xml:space="preserve"> </w:t>
      </w:r>
      <w:r w:rsidRPr="00D84A82">
        <w:t xml:space="preserve">Assessments will be made </w:t>
      </w:r>
      <w:r w:rsidR="00B707D4" w:rsidRPr="00D84A82">
        <w:t xml:space="preserve">throughout the </w:t>
      </w:r>
      <w:r w:rsidRPr="00D84A82">
        <w:t>growing season</w:t>
      </w:r>
      <w:r w:rsidR="00B707D4" w:rsidRPr="00D84A82">
        <w:t>.</w:t>
      </w:r>
      <w:r w:rsidRPr="00D84A82">
        <w:t xml:space="preserve"> </w:t>
      </w:r>
      <w:r w:rsidR="00C96FC5" w:rsidRPr="00D84A82">
        <w:t xml:space="preserve">Plants will be harvested using </w:t>
      </w:r>
      <w:r w:rsidR="00267505" w:rsidRPr="00D84A82">
        <w:t xml:space="preserve">a </w:t>
      </w:r>
      <w:r w:rsidR="00C96FC5" w:rsidRPr="00D84A82">
        <w:t xml:space="preserve">commercial picker (5p, </w:t>
      </w:r>
      <w:proofErr w:type="spellStart"/>
      <w:r w:rsidR="00C96FC5" w:rsidRPr="00D84A82">
        <w:t>HopsHarvester</w:t>
      </w:r>
      <w:proofErr w:type="spellEnd"/>
      <w:r w:rsidR="00C96FC5" w:rsidRPr="00D84A82">
        <w:t>, Honeoye Falls, NY)</w:t>
      </w:r>
      <w:r w:rsidRPr="00D84A82">
        <w:t xml:space="preserve">. Data will be submitted to ANOVA and means compared by </w:t>
      </w:r>
      <w:r w:rsidR="000E4961" w:rsidRPr="00D84A82">
        <w:t>Tukey’s</w:t>
      </w:r>
      <w:r w:rsidRPr="00D84A82">
        <w:t xml:space="preserve"> test.</w:t>
      </w:r>
      <w:r w:rsidR="00617034" w:rsidRPr="00D84A82">
        <w:t xml:space="preserve"> </w:t>
      </w:r>
    </w:p>
    <w:p w14:paraId="72898F31" w14:textId="77777777" w:rsidR="00A470B9" w:rsidRPr="00D84A82" w:rsidRDefault="00A470B9" w:rsidP="001E37B3"/>
    <w:p w14:paraId="64533BE0" w14:textId="77777777" w:rsidR="002D725F" w:rsidRPr="00D84A82" w:rsidRDefault="002D725F" w:rsidP="001E37B3">
      <w:pPr>
        <w:rPr>
          <w:b/>
        </w:rPr>
      </w:pPr>
      <w:r w:rsidRPr="00D84A82">
        <w:rPr>
          <w:b/>
        </w:rPr>
        <w:t>Outcomes:</w:t>
      </w:r>
    </w:p>
    <w:p w14:paraId="21148418" w14:textId="7D5FDF4E" w:rsidR="002D725F" w:rsidRPr="00D84A82" w:rsidRDefault="00ED5C0D" w:rsidP="001E37B3">
      <w:r w:rsidRPr="00D84A82">
        <w:t xml:space="preserve">The findings of this project will identify new </w:t>
      </w:r>
      <w:r w:rsidR="00B707D4" w:rsidRPr="00D84A82">
        <w:t>weed control</w:t>
      </w:r>
      <w:r w:rsidRPr="00D84A82">
        <w:t xml:space="preserve"> </w:t>
      </w:r>
      <w:r w:rsidR="00B707D4" w:rsidRPr="00D84A82">
        <w:t xml:space="preserve">methods </w:t>
      </w:r>
      <w:r w:rsidR="00267505" w:rsidRPr="00D84A82">
        <w:t>for use</w:t>
      </w:r>
      <w:r w:rsidRPr="00D84A82">
        <w:t xml:space="preserve"> in hops. </w:t>
      </w:r>
      <w:r w:rsidR="00267505" w:rsidRPr="00D84A82">
        <w:t>Additional</w:t>
      </w:r>
      <w:r w:rsidRPr="00D84A82">
        <w:t xml:space="preserve"> </w:t>
      </w:r>
      <w:r w:rsidR="000E4961" w:rsidRPr="00D84A82">
        <w:t>non-chemical</w:t>
      </w:r>
      <w:r w:rsidR="00B707D4" w:rsidRPr="00D84A82">
        <w:t xml:space="preserve"> weed control options may provide </w:t>
      </w:r>
      <w:r w:rsidRPr="00D84A82">
        <w:t xml:space="preserve">growers new tools to manage </w:t>
      </w:r>
      <w:r w:rsidR="00D84A82">
        <w:t>difficult-to-control</w:t>
      </w:r>
      <w:r w:rsidRPr="00D84A82">
        <w:t xml:space="preserve"> weeds</w:t>
      </w:r>
      <w:r w:rsidR="00B707D4" w:rsidRPr="00D84A82">
        <w:t>,</w:t>
      </w:r>
      <w:r w:rsidRPr="00D84A82">
        <w:t xml:space="preserve"> </w:t>
      </w:r>
      <w:r w:rsidR="00B707D4" w:rsidRPr="00D84A82">
        <w:t xml:space="preserve">manage </w:t>
      </w:r>
      <w:r w:rsidRPr="00D84A82">
        <w:t>herbicide resistance</w:t>
      </w:r>
      <w:r w:rsidR="00B707D4" w:rsidRPr="00D84A82">
        <w:t>, reduce tillage, and promote better soil management practices</w:t>
      </w:r>
      <w:r w:rsidRPr="00D84A82">
        <w:t>.</w:t>
      </w:r>
      <w:r w:rsidR="00B707D4" w:rsidRPr="00D84A82">
        <w:t xml:space="preserve"> If successful, EWC is compatible with pre-emergence herbicides, drip irrigation, and it does not generate dust. </w:t>
      </w:r>
      <w:r w:rsidRPr="00D84A82">
        <w:t xml:space="preserve">In preparation for this project, </w:t>
      </w:r>
      <w:r w:rsidR="00B707D4" w:rsidRPr="00D84A82">
        <w:t xml:space="preserve">our cursory test indicates that </w:t>
      </w:r>
      <w:r w:rsidR="009C10B0" w:rsidRPr="00D84A82">
        <w:t xml:space="preserve">the electrode design will need to be changed to improve </w:t>
      </w:r>
      <w:r w:rsidR="000E4961" w:rsidRPr="00D84A82">
        <w:t xml:space="preserve">the </w:t>
      </w:r>
      <w:r w:rsidR="009C10B0" w:rsidRPr="00D84A82">
        <w:t xml:space="preserve">contact with the weeds around the hop planting. We believe that placing the </w:t>
      </w:r>
      <w:r w:rsidR="006F111F" w:rsidRPr="00D84A82">
        <w:t>applicators</w:t>
      </w:r>
      <w:r w:rsidR="009C10B0" w:rsidRPr="00D84A82">
        <w:t xml:space="preserve"> higher above the crop and equipped with longer electrodes, the metal finger touching the </w:t>
      </w:r>
      <w:r w:rsidR="006F111F" w:rsidRPr="00D84A82">
        <w:t>ground</w:t>
      </w:r>
      <w:r w:rsidR="009C10B0" w:rsidRPr="00D84A82">
        <w:t xml:space="preserve">, can improve contact with weeds and hop shoots. </w:t>
      </w:r>
    </w:p>
    <w:p w14:paraId="6385D092" w14:textId="77777777" w:rsidR="00C96FC5" w:rsidRPr="00D84A82" w:rsidRDefault="00C96FC5" w:rsidP="001E37B3"/>
    <w:p w14:paraId="2B1C6104" w14:textId="393B1BDD" w:rsidR="002D725F" w:rsidRPr="00D84A82" w:rsidRDefault="002D725F" w:rsidP="001E37B3">
      <w:pPr>
        <w:rPr>
          <w:b/>
        </w:rPr>
      </w:pPr>
      <w:r w:rsidRPr="00D84A82">
        <w:rPr>
          <w:b/>
        </w:rPr>
        <w:t>Extension and Outreach activities:</w:t>
      </w:r>
    </w:p>
    <w:p w14:paraId="2BA8C421" w14:textId="77777777" w:rsidR="00D72C1D" w:rsidRPr="00D84A82" w:rsidRDefault="00D72C1D" w:rsidP="001E37B3">
      <w:pPr>
        <w:rPr>
          <w:b/>
        </w:rPr>
      </w:pPr>
    </w:p>
    <w:p w14:paraId="162F0A3F" w14:textId="3891F45A" w:rsidR="00C83BBA" w:rsidRPr="00D84A82" w:rsidRDefault="00267505" w:rsidP="001E37B3">
      <w:r w:rsidRPr="00D84A82">
        <w:t>R</w:t>
      </w:r>
      <w:r w:rsidR="00003822" w:rsidRPr="00D84A82">
        <w:t xml:space="preserve">esearch findings will be shared during the Hop Research Council and other events. </w:t>
      </w:r>
    </w:p>
    <w:p w14:paraId="35C30E8F" w14:textId="77777777" w:rsidR="00003822" w:rsidRPr="00D84A82" w:rsidRDefault="00003822" w:rsidP="001E37B3">
      <w:pPr>
        <w:rPr>
          <w:b/>
        </w:rPr>
      </w:pPr>
    </w:p>
    <w:p w14:paraId="25A8C577" w14:textId="31323656" w:rsidR="00C83BBA" w:rsidRPr="00D84A82" w:rsidRDefault="00B5128A" w:rsidP="001E37B3">
      <w:pPr>
        <w:rPr>
          <w:b/>
          <w:noProof/>
        </w:rPr>
      </w:pPr>
      <w:r w:rsidRPr="00D84A82">
        <w:rPr>
          <w:b/>
          <w:noProof/>
        </w:rPr>
        <w:t>Time-</w:t>
      </w:r>
      <w:r w:rsidR="00C83BBA" w:rsidRPr="00D84A82">
        <w:rPr>
          <w:b/>
          <w:noProof/>
        </w:rPr>
        <w:t>frame</w:t>
      </w:r>
      <w:r w:rsidR="000C113F" w:rsidRPr="00D84A82">
        <w:rPr>
          <w:b/>
          <w:noProof/>
        </w:rPr>
        <w:t xml:space="preserve"> </w:t>
      </w:r>
    </w:p>
    <w:p w14:paraId="6E5B3D8F" w14:textId="77777777" w:rsidR="00003822" w:rsidRPr="00D84A82" w:rsidRDefault="00003822" w:rsidP="001E37B3">
      <w:pPr>
        <w:rPr>
          <w:b/>
          <w:noProof/>
        </w:rPr>
      </w:pPr>
    </w:p>
    <w:p w14:paraId="26E0FE35" w14:textId="43AB9EA2" w:rsidR="00B5128A" w:rsidRPr="00D84A82" w:rsidRDefault="00003822" w:rsidP="001E37B3">
      <w:pPr>
        <w:rPr>
          <w:noProof/>
        </w:rPr>
      </w:pPr>
      <w:r w:rsidRPr="00D84A82">
        <w:rPr>
          <w:noProof/>
        </w:rPr>
        <w:t xml:space="preserve">The research for the </w:t>
      </w:r>
      <w:r w:rsidR="00BA72C3" w:rsidRPr="00D84A82">
        <w:rPr>
          <w:noProof/>
        </w:rPr>
        <w:t>second</w:t>
      </w:r>
      <w:r w:rsidRPr="00D84A82">
        <w:rPr>
          <w:noProof/>
        </w:rPr>
        <w:t xml:space="preserve"> year of study will be conducted from </w:t>
      </w:r>
      <w:r w:rsidR="00D84A82">
        <w:rPr>
          <w:noProof/>
        </w:rPr>
        <w:t>Januray</w:t>
      </w:r>
      <w:r w:rsidRPr="00D84A82">
        <w:rPr>
          <w:noProof/>
        </w:rPr>
        <w:t xml:space="preserve"> 202</w:t>
      </w:r>
      <w:r w:rsidR="00D84A82">
        <w:rPr>
          <w:noProof/>
        </w:rPr>
        <w:t>3</w:t>
      </w:r>
      <w:r w:rsidRPr="00D84A82">
        <w:rPr>
          <w:noProof/>
        </w:rPr>
        <w:t xml:space="preserve"> to </w:t>
      </w:r>
      <w:r w:rsidR="00BA72C3" w:rsidRPr="00D84A82">
        <w:rPr>
          <w:noProof/>
        </w:rPr>
        <w:t>October</w:t>
      </w:r>
      <w:r w:rsidRPr="00D84A82">
        <w:rPr>
          <w:noProof/>
        </w:rPr>
        <w:t xml:space="preserve"> 202</w:t>
      </w:r>
      <w:r w:rsidR="00D84A82">
        <w:rPr>
          <w:noProof/>
        </w:rPr>
        <w:t>3</w:t>
      </w:r>
      <w:r w:rsidRPr="00D84A82">
        <w:rPr>
          <w:noProof/>
        </w:rPr>
        <w:t>. Data analysis and reporting will be available for the Hop Research Council by the end of the calendar year 202</w:t>
      </w:r>
      <w:r w:rsidR="00D84A82">
        <w:rPr>
          <w:noProof/>
        </w:rPr>
        <w:t>3</w:t>
      </w:r>
      <w:r w:rsidRPr="00D84A82">
        <w:rPr>
          <w:noProof/>
        </w:rPr>
        <w:t>.</w:t>
      </w:r>
    </w:p>
    <w:p w14:paraId="13199872" w14:textId="77777777" w:rsidR="00003822" w:rsidRPr="00D84A82" w:rsidRDefault="00003822" w:rsidP="001E37B3">
      <w:pPr>
        <w:rPr>
          <w:noProof/>
        </w:rPr>
      </w:pPr>
    </w:p>
    <w:p w14:paraId="5F3C34AB" w14:textId="346F6774" w:rsidR="000C113F" w:rsidRPr="00D84A82" w:rsidRDefault="00075A0E" w:rsidP="001E37B3">
      <w:pPr>
        <w:rPr>
          <w:b/>
          <w:noProof/>
        </w:rPr>
      </w:pPr>
      <w:r w:rsidRPr="00D84A82">
        <w:rPr>
          <w:b/>
          <w:noProof/>
        </w:rPr>
        <w:t xml:space="preserve">Anticipated </w:t>
      </w:r>
      <w:r w:rsidR="000C113F" w:rsidRPr="00D84A82">
        <w:rPr>
          <w:b/>
          <w:noProof/>
        </w:rPr>
        <w:t>work future years (202</w:t>
      </w:r>
      <w:r w:rsidR="00D84A82">
        <w:rPr>
          <w:b/>
          <w:noProof/>
        </w:rPr>
        <w:t>4</w:t>
      </w:r>
      <w:r w:rsidR="000C113F" w:rsidRPr="00D84A82">
        <w:rPr>
          <w:b/>
          <w:noProof/>
        </w:rPr>
        <w:t>)</w:t>
      </w:r>
    </w:p>
    <w:p w14:paraId="01A9A7BA" w14:textId="77777777" w:rsidR="00EE4AC4" w:rsidRPr="00D84A82" w:rsidRDefault="00EE4AC4" w:rsidP="001E37B3">
      <w:pPr>
        <w:rPr>
          <w:noProof/>
        </w:rPr>
      </w:pPr>
    </w:p>
    <w:p w14:paraId="32F6C8FF" w14:textId="24A6E8DD" w:rsidR="000C113F" w:rsidRPr="00D84A82" w:rsidRDefault="00003822" w:rsidP="001E37B3">
      <w:pPr>
        <w:rPr>
          <w:noProof/>
        </w:rPr>
      </w:pPr>
      <w:r w:rsidRPr="00D84A82">
        <w:rPr>
          <w:noProof/>
        </w:rPr>
        <w:t>The goal</w:t>
      </w:r>
      <w:r w:rsidR="000A57D4" w:rsidRPr="00D84A82">
        <w:rPr>
          <w:noProof/>
        </w:rPr>
        <w:t xml:space="preserve"> of this project</w:t>
      </w:r>
      <w:r w:rsidRPr="00D84A82">
        <w:rPr>
          <w:noProof/>
        </w:rPr>
        <w:t xml:space="preserve"> </w:t>
      </w:r>
      <w:r w:rsidR="00A833E1" w:rsidRPr="00D84A82">
        <w:rPr>
          <w:noProof/>
        </w:rPr>
        <w:t xml:space="preserve">is to </w:t>
      </w:r>
      <w:r w:rsidR="000A57D4" w:rsidRPr="00D84A82">
        <w:rPr>
          <w:noProof/>
        </w:rPr>
        <w:t>generate initial</w:t>
      </w:r>
      <w:r w:rsidR="006F111F" w:rsidRPr="00D84A82">
        <w:rPr>
          <w:noProof/>
        </w:rPr>
        <w:t xml:space="preserve"> results supporting that EWC has application in hop production. Once tolerance is established for 2022</w:t>
      </w:r>
      <w:r w:rsidR="00D84A82">
        <w:rPr>
          <w:noProof/>
        </w:rPr>
        <w:t>-23</w:t>
      </w:r>
      <w:r w:rsidR="006F111F" w:rsidRPr="00D84A82">
        <w:rPr>
          <w:noProof/>
        </w:rPr>
        <w:t xml:space="preserve">, we will </w:t>
      </w:r>
      <w:r w:rsidR="00D84A82">
        <w:rPr>
          <w:noProof/>
        </w:rPr>
        <w:t>expand the scope of this work</w:t>
      </w:r>
      <w:r w:rsidR="003F4A16" w:rsidRPr="00D84A82">
        <w:rPr>
          <w:noProof/>
        </w:rPr>
        <w:t xml:space="preserve">. This project </w:t>
      </w:r>
      <w:r w:rsidR="006F111F" w:rsidRPr="00D84A82">
        <w:rPr>
          <w:noProof/>
        </w:rPr>
        <w:t xml:space="preserve">might expand in the future years to include EWC uses in commercial production. </w:t>
      </w:r>
    </w:p>
    <w:p w14:paraId="7372FCA8" w14:textId="1D53A8FA" w:rsidR="00003822" w:rsidRPr="00D84A82" w:rsidRDefault="00003822" w:rsidP="001E37B3">
      <w:pPr>
        <w:rPr>
          <w:noProof/>
        </w:rPr>
      </w:pPr>
    </w:p>
    <w:p w14:paraId="208500FC" w14:textId="77777777" w:rsidR="00B5128A" w:rsidRPr="00D84A82" w:rsidRDefault="00B5128A" w:rsidP="00782B71">
      <w:pPr>
        <w:ind w:left="720" w:hanging="720"/>
        <w:rPr>
          <w:b/>
          <w:noProof/>
        </w:rPr>
      </w:pPr>
      <w:r w:rsidRPr="00D84A82">
        <w:rPr>
          <w:b/>
          <w:noProof/>
        </w:rPr>
        <w:t xml:space="preserve">References: </w:t>
      </w:r>
    </w:p>
    <w:p w14:paraId="29839333" w14:textId="0E38FE32" w:rsidR="00B5128A" w:rsidRPr="00D84A82" w:rsidRDefault="00B5128A" w:rsidP="00113730">
      <w:pPr>
        <w:tabs>
          <w:tab w:val="left" w:pos="423"/>
        </w:tabs>
        <w:rPr>
          <w:noProof/>
        </w:rPr>
      </w:pPr>
    </w:p>
    <w:p w14:paraId="7EC8390E" w14:textId="419AAF03" w:rsidR="000C3F83" w:rsidRPr="00D84A82" w:rsidRDefault="000C3F83" w:rsidP="00782B71">
      <w:pPr>
        <w:widowControl/>
        <w:autoSpaceDE/>
        <w:autoSpaceDN/>
        <w:adjustRightInd/>
        <w:ind w:left="720" w:hanging="720"/>
        <w:rPr>
          <w:noProof/>
        </w:rPr>
      </w:pPr>
      <w:r w:rsidRPr="00D84A82">
        <w:rPr>
          <w:noProof/>
        </w:rPr>
        <w:t>Heap, I., 20</w:t>
      </w:r>
      <w:r w:rsidR="008C70B4" w:rsidRPr="00D84A82">
        <w:rPr>
          <w:noProof/>
        </w:rPr>
        <w:t>20</w:t>
      </w:r>
      <w:r w:rsidRPr="00D84A82">
        <w:rPr>
          <w:noProof/>
        </w:rPr>
        <w:t xml:space="preserve">. The International Survey of Herbicide Resistant Weeds. http://weedscience.org/, Accessed date: </w:t>
      </w:r>
      <w:r w:rsidR="00EC7B4D" w:rsidRPr="00D84A82">
        <w:rPr>
          <w:noProof/>
        </w:rPr>
        <w:t>September 02</w:t>
      </w:r>
      <w:r w:rsidR="00A833E1" w:rsidRPr="00D84A82">
        <w:rPr>
          <w:noProof/>
        </w:rPr>
        <w:t>,</w:t>
      </w:r>
      <w:r w:rsidRPr="00D84A82">
        <w:rPr>
          <w:noProof/>
        </w:rPr>
        <w:t xml:space="preserve"> 20</w:t>
      </w:r>
      <w:r w:rsidR="008C70B4" w:rsidRPr="00D84A82">
        <w:rPr>
          <w:noProof/>
        </w:rPr>
        <w:t>20</w:t>
      </w:r>
    </w:p>
    <w:p w14:paraId="41028761" w14:textId="6F742FC4" w:rsidR="000C3F83" w:rsidRPr="00D84A82" w:rsidRDefault="000C3F83" w:rsidP="00782B71">
      <w:pPr>
        <w:widowControl/>
        <w:autoSpaceDE/>
        <w:autoSpaceDN/>
        <w:adjustRightInd/>
        <w:ind w:left="720" w:hanging="720"/>
        <w:rPr>
          <w:noProof/>
        </w:rPr>
      </w:pPr>
      <w:r w:rsidRPr="00D84A82">
        <w:rPr>
          <w:noProof/>
        </w:rPr>
        <w:t xml:space="preserve">[HRC] Hop Research Council, 2019. The Hop Research Council </w:t>
      </w:r>
      <w:r w:rsidR="00A833E1" w:rsidRPr="00D84A82">
        <w:rPr>
          <w:noProof/>
        </w:rPr>
        <w:t>Research</w:t>
      </w:r>
      <w:r w:rsidRPr="00D84A82">
        <w:rPr>
          <w:noProof/>
        </w:rPr>
        <w:t xml:space="preserve"> Priorities. </w:t>
      </w:r>
      <w:hyperlink r:id="rId17" w:history="1">
        <w:r w:rsidRPr="00D84A82">
          <w:rPr>
            <w:rStyle w:val="Hyperlink"/>
            <w:noProof/>
          </w:rPr>
          <w:t>http://hopresearchcouncil.org/</w:t>
        </w:r>
      </w:hyperlink>
      <w:r w:rsidRPr="00D84A82">
        <w:rPr>
          <w:noProof/>
        </w:rPr>
        <w:t xml:space="preserve">. Accessed </w:t>
      </w:r>
      <w:r w:rsidR="00A833E1" w:rsidRPr="00D84A82">
        <w:rPr>
          <w:noProof/>
        </w:rPr>
        <w:t>date</w:t>
      </w:r>
      <w:r w:rsidRPr="00D84A82">
        <w:rPr>
          <w:noProof/>
        </w:rPr>
        <w:t xml:space="preserve">: </w:t>
      </w:r>
      <w:r w:rsidR="00EC7B4D" w:rsidRPr="00D84A82">
        <w:rPr>
          <w:noProof/>
        </w:rPr>
        <w:t>November 05</w:t>
      </w:r>
      <w:r w:rsidR="00A833E1" w:rsidRPr="00D84A82">
        <w:rPr>
          <w:noProof/>
        </w:rPr>
        <w:t>,</w:t>
      </w:r>
      <w:r w:rsidRPr="00D84A82">
        <w:rPr>
          <w:noProof/>
        </w:rPr>
        <w:t xml:space="preserve"> 2019.</w:t>
      </w:r>
    </w:p>
    <w:p w14:paraId="0E6E6BA7" w14:textId="2A0A799D" w:rsidR="000C3F83" w:rsidRPr="00D84A82" w:rsidRDefault="000C3F83" w:rsidP="00782B71">
      <w:pPr>
        <w:widowControl/>
        <w:autoSpaceDE/>
        <w:autoSpaceDN/>
        <w:adjustRightInd/>
        <w:ind w:left="720" w:hanging="720"/>
        <w:rPr>
          <w:noProof/>
        </w:rPr>
      </w:pPr>
      <w:r w:rsidRPr="00D84A82">
        <w:rPr>
          <w:noProof/>
        </w:rPr>
        <w:lastRenderedPageBreak/>
        <w:t>Norsworthy, J. K., Ward, S. M., Shaw, D. R., Llewellyn, R. S., Nichols, R. L., Webster, T. M., ... &amp; Witt, W. W. (2012). Reducing the risks of herbicide resistance: best management practices and recommendations. Weed Science, 60(SP1), 31-62.</w:t>
      </w:r>
    </w:p>
    <w:p w14:paraId="39A4E396" w14:textId="77777777" w:rsidR="000E4961" w:rsidRPr="00D84A82" w:rsidRDefault="00782B71" w:rsidP="000E4961">
      <w:pPr>
        <w:pStyle w:val="EndNoteBibliography"/>
        <w:ind w:left="720" w:hanging="720"/>
      </w:pPr>
      <w:r w:rsidRPr="00D84A82">
        <w:fldChar w:fldCharType="begin"/>
      </w:r>
      <w:r w:rsidRPr="00D84A82">
        <w:instrText xml:space="preserve"> ADDIN EN.REFLIST </w:instrText>
      </w:r>
      <w:r w:rsidRPr="00D84A82">
        <w:fldChar w:fldCharType="separate"/>
      </w:r>
      <w:r w:rsidR="000E4961" w:rsidRPr="00D84A82">
        <w:t>Diprose M, Benson F, Willis A (1984) The effect of externally applied electrostatic fields, microwave radiation and electric currents on plants and other organisms, with special reference to weed control. Bot Rev 50:171-223</w:t>
      </w:r>
    </w:p>
    <w:p w14:paraId="5B334C1A" w14:textId="77777777" w:rsidR="000E4961" w:rsidRPr="00D84A82" w:rsidRDefault="000E4961" w:rsidP="000E4961">
      <w:pPr>
        <w:pStyle w:val="EndNoteBibliography"/>
        <w:ind w:left="720" w:hanging="720"/>
      </w:pPr>
      <w:r w:rsidRPr="00D84A82">
        <w:t>Diprose M, Fletcher R, Longden P, Champion M (1985) Use of electricity to control bolters in sugar beet (Beta vulgaris L.): a comparison of the electrothermal with chemical and mechanical cutting methods. Weed Res 25:53-60</w:t>
      </w:r>
    </w:p>
    <w:p w14:paraId="04D513A8" w14:textId="77777777" w:rsidR="000E4961" w:rsidRPr="00D84A82" w:rsidRDefault="000E4961" w:rsidP="000E4961">
      <w:pPr>
        <w:pStyle w:val="EndNoteBibliography"/>
        <w:ind w:left="720" w:hanging="720"/>
      </w:pPr>
      <w:r w:rsidRPr="00D84A82">
        <w:t xml:space="preserve">Vigneault C, Benoît DL (2001) Electrical weed control: theory and applications. Pages 174-188 </w:t>
      </w:r>
      <w:r w:rsidRPr="00D84A82">
        <w:rPr>
          <w:i/>
        </w:rPr>
        <w:t>in</w:t>
      </w:r>
      <w:r w:rsidRPr="00D84A82">
        <w:t xml:space="preserve"> Vicent C, Panneton B, Fleurat-Lessard F, eds. Physical control methods in plant protection. New York, NY, USA: Springer-Verlag Berlin Heidelberg</w:t>
      </w:r>
    </w:p>
    <w:p w14:paraId="26F94A2B" w14:textId="77777777" w:rsidR="000E4961" w:rsidRPr="00D84A82" w:rsidRDefault="000E4961" w:rsidP="000E4961">
      <w:pPr>
        <w:pStyle w:val="EndNoteBibliography"/>
        <w:ind w:left="720" w:hanging="720"/>
      </w:pPr>
      <w:r w:rsidRPr="00D84A82">
        <w:t>Wilson R, Anderson F (1981) Control of three weed species in sugarbeets (Beta vulgaris) with an electrical discharge system. Weed Sci:93-98</w:t>
      </w:r>
    </w:p>
    <w:p w14:paraId="054AAA43" w14:textId="3613C562" w:rsidR="000C3F83" w:rsidRPr="00D84A82" w:rsidRDefault="00782B71" w:rsidP="00782B71">
      <w:pPr>
        <w:widowControl/>
        <w:autoSpaceDE/>
        <w:autoSpaceDN/>
        <w:adjustRightInd/>
        <w:ind w:left="720" w:hanging="720"/>
        <w:rPr>
          <w:noProof/>
        </w:rPr>
      </w:pPr>
      <w:r w:rsidRPr="00D84A82">
        <w:fldChar w:fldCharType="end"/>
      </w:r>
    </w:p>
    <w:p w14:paraId="3B7C723F" w14:textId="169A6B01" w:rsidR="000C3F83" w:rsidRPr="00D84A82" w:rsidRDefault="000C3F83">
      <w:pPr>
        <w:widowControl/>
        <w:autoSpaceDE/>
        <w:autoSpaceDN/>
        <w:adjustRightInd/>
        <w:rPr>
          <w:noProof/>
        </w:rPr>
      </w:pPr>
      <w:r w:rsidRPr="00D84A82">
        <w:rPr>
          <w:noProof/>
        </w:rPr>
        <w:br w:type="page"/>
      </w:r>
    </w:p>
    <w:p w14:paraId="3D07B8C4" w14:textId="77777777" w:rsidR="00113730" w:rsidRPr="00D84A82" w:rsidRDefault="00113730" w:rsidP="00113730">
      <w:pPr>
        <w:tabs>
          <w:tab w:val="left" w:pos="423"/>
        </w:tabs>
        <w:rPr>
          <w:noProof/>
        </w:rPr>
      </w:pPr>
    </w:p>
    <w:p w14:paraId="6270C883" w14:textId="2A86F60F" w:rsidR="00113730" w:rsidRPr="00D84A82" w:rsidRDefault="000C3F83" w:rsidP="00113730">
      <w:pPr>
        <w:tabs>
          <w:tab w:val="left" w:pos="423"/>
        </w:tabs>
        <w:rPr>
          <w:b/>
          <w:bCs/>
          <w:noProof/>
        </w:rPr>
      </w:pPr>
      <w:r w:rsidRPr="00D84A82">
        <w:rPr>
          <w:b/>
          <w:bCs/>
          <w:noProof/>
        </w:rPr>
        <w:t>Budget</w:t>
      </w:r>
    </w:p>
    <w:p w14:paraId="6491555C" w14:textId="77777777" w:rsidR="00CE3B5D" w:rsidRPr="00D84A82" w:rsidRDefault="00CE3B5D" w:rsidP="001E37B3">
      <w:pPr>
        <w:widowControl/>
        <w:autoSpaceDE/>
        <w:autoSpaceDN/>
        <w:adjustRightInd/>
        <w:rPr>
          <w:b/>
          <w:i/>
        </w:rPr>
      </w:pPr>
    </w:p>
    <w:tbl>
      <w:tblPr>
        <w:tblStyle w:val="PlainTable2"/>
        <w:tblW w:w="5000" w:type="pct"/>
        <w:tblLook w:val="04A0" w:firstRow="1" w:lastRow="0" w:firstColumn="1" w:lastColumn="0" w:noHBand="0" w:noVBand="1"/>
      </w:tblPr>
      <w:tblGrid>
        <w:gridCol w:w="5040"/>
        <w:gridCol w:w="5040"/>
      </w:tblGrid>
      <w:tr w:rsidR="00CE3B5D" w:rsidRPr="00D84A82" w14:paraId="7276DA23" w14:textId="77777777" w:rsidTr="00E7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684889C" w14:textId="77777777" w:rsidR="00CE3B5D" w:rsidRPr="00D84A82" w:rsidRDefault="00CE3B5D" w:rsidP="001E37B3">
            <w:pPr>
              <w:rPr>
                <w:b w:val="0"/>
              </w:rPr>
            </w:pPr>
            <w:r w:rsidRPr="00D84A82">
              <w:t>Budget:</w:t>
            </w:r>
          </w:p>
        </w:tc>
        <w:tc>
          <w:tcPr>
            <w:tcW w:w="2500" w:type="pct"/>
          </w:tcPr>
          <w:p w14:paraId="15798884" w14:textId="77777777" w:rsidR="00CE3B5D" w:rsidRPr="00D84A82" w:rsidRDefault="00CE3B5D" w:rsidP="001E37B3">
            <w:pPr>
              <w:cnfStyle w:val="100000000000" w:firstRow="1" w:lastRow="0" w:firstColumn="0" w:lastColumn="0" w:oddVBand="0" w:evenVBand="0" w:oddHBand="0" w:evenHBand="0" w:firstRowFirstColumn="0" w:firstRowLastColumn="0" w:lastRowFirstColumn="0" w:lastRowLastColumn="0"/>
            </w:pPr>
          </w:p>
        </w:tc>
      </w:tr>
      <w:tr w:rsidR="0037457F" w:rsidRPr="00D84A82" w14:paraId="76E68358" w14:textId="77777777" w:rsidTr="00E7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49B54AB" w14:textId="77777777" w:rsidR="0037457F" w:rsidRPr="00D84A82" w:rsidRDefault="0037457F" w:rsidP="001E37B3">
            <w:r w:rsidRPr="00D84A82">
              <w:t>Expenditure</w:t>
            </w:r>
          </w:p>
        </w:tc>
        <w:tc>
          <w:tcPr>
            <w:tcW w:w="2500" w:type="pct"/>
          </w:tcPr>
          <w:p w14:paraId="660C09F2" w14:textId="4CAD6CB7" w:rsidR="0037457F" w:rsidRPr="00D84A82" w:rsidRDefault="0037457F" w:rsidP="001E37B3">
            <w:pPr>
              <w:cnfStyle w:val="000000100000" w:firstRow="0" w:lastRow="0" w:firstColumn="0" w:lastColumn="0" w:oddVBand="0" w:evenVBand="0" w:oddHBand="1" w:evenHBand="0" w:firstRowFirstColumn="0" w:firstRowLastColumn="0" w:lastRowFirstColumn="0" w:lastRowLastColumn="0"/>
            </w:pPr>
            <w:r w:rsidRPr="00D84A82">
              <w:t>Total amount requested</w:t>
            </w:r>
            <w:r w:rsidR="006B1A4D" w:rsidRPr="00D84A82">
              <w:t xml:space="preserve"> (202</w:t>
            </w:r>
            <w:r w:rsidR="004D0785" w:rsidRPr="00D84A82">
              <w:t>2</w:t>
            </w:r>
            <w:r w:rsidR="006B1A4D" w:rsidRPr="00D84A82">
              <w:t>)</w:t>
            </w:r>
          </w:p>
        </w:tc>
      </w:tr>
      <w:tr w:rsidR="0037457F" w:rsidRPr="00D84A82" w14:paraId="31961972" w14:textId="77777777" w:rsidTr="00E77917">
        <w:tc>
          <w:tcPr>
            <w:cnfStyle w:val="001000000000" w:firstRow="0" w:lastRow="0" w:firstColumn="1" w:lastColumn="0" w:oddVBand="0" w:evenVBand="0" w:oddHBand="0" w:evenHBand="0" w:firstRowFirstColumn="0" w:firstRowLastColumn="0" w:lastRowFirstColumn="0" w:lastRowLastColumn="0"/>
            <w:tcW w:w="2500" w:type="pct"/>
          </w:tcPr>
          <w:p w14:paraId="0449BF88" w14:textId="4B7BAE7F" w:rsidR="0037457F" w:rsidRPr="00D84A82" w:rsidRDefault="0037457F" w:rsidP="001E37B3">
            <w:r w:rsidRPr="00D84A82">
              <w:t xml:space="preserve">Salaries – </w:t>
            </w:r>
            <w:r w:rsidR="00A64005" w:rsidRPr="00D84A82">
              <w:t>Faculty research assistant</w:t>
            </w:r>
            <w:r w:rsidRPr="00D84A82">
              <w:t xml:space="preserve"> </w:t>
            </w:r>
          </w:p>
        </w:tc>
        <w:tc>
          <w:tcPr>
            <w:tcW w:w="2500" w:type="pct"/>
          </w:tcPr>
          <w:p w14:paraId="1C4581ED" w14:textId="02EF39FD" w:rsidR="0037457F" w:rsidRPr="00D84A82" w:rsidRDefault="00B557A4" w:rsidP="001E37B3">
            <w:pPr>
              <w:cnfStyle w:val="000000000000" w:firstRow="0" w:lastRow="0" w:firstColumn="0" w:lastColumn="0" w:oddVBand="0" w:evenVBand="0" w:oddHBand="0" w:evenHBand="0" w:firstRowFirstColumn="0" w:firstRowLastColumn="0" w:lastRowFirstColumn="0" w:lastRowLastColumn="0"/>
            </w:pPr>
            <w:r w:rsidRPr="00D84A82">
              <w:t>$</w:t>
            </w:r>
            <w:r w:rsidR="001F484D" w:rsidRPr="00D84A82">
              <w:t xml:space="preserve"> </w:t>
            </w:r>
            <w:r w:rsidR="006F111F" w:rsidRPr="00D84A82">
              <w:t>3,</w:t>
            </w:r>
            <w:r w:rsidR="00D84A82">
              <w:t>535</w:t>
            </w:r>
          </w:p>
        </w:tc>
      </w:tr>
      <w:tr w:rsidR="0037457F" w:rsidRPr="00D84A82" w14:paraId="3DB7D7A7" w14:textId="77777777" w:rsidTr="00E7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5AF4AA" w14:textId="295422C0" w:rsidR="0037457F" w:rsidRPr="00D84A82" w:rsidRDefault="0037457F" w:rsidP="001E37B3">
            <w:r w:rsidRPr="00D84A82">
              <w:rPr>
                <w:noProof/>
              </w:rPr>
              <w:t>Employee</w:t>
            </w:r>
            <w:r w:rsidRPr="00D84A82">
              <w:t xml:space="preserve"> benefits (</w:t>
            </w:r>
            <w:r w:rsidR="007C13EE" w:rsidRPr="00D84A82">
              <w:t>76</w:t>
            </w:r>
            <w:r w:rsidRPr="00D84A82">
              <w:t xml:space="preserve"> %)</w:t>
            </w:r>
          </w:p>
        </w:tc>
        <w:tc>
          <w:tcPr>
            <w:tcW w:w="2500" w:type="pct"/>
          </w:tcPr>
          <w:p w14:paraId="4A691E2F" w14:textId="2E903EE8" w:rsidR="00D84A82" w:rsidRPr="00D84A82" w:rsidRDefault="001E1BCC" w:rsidP="00D84A82">
            <w:pPr>
              <w:cnfStyle w:val="000000100000" w:firstRow="0" w:lastRow="0" w:firstColumn="0" w:lastColumn="0" w:oddVBand="0" w:evenVBand="0" w:oddHBand="1" w:evenHBand="0" w:firstRowFirstColumn="0" w:firstRowLastColumn="0" w:lastRowFirstColumn="0" w:lastRowLastColumn="0"/>
            </w:pPr>
            <w:r w:rsidRPr="00D84A82">
              <w:t>$</w:t>
            </w:r>
            <w:r w:rsidR="001F484D" w:rsidRPr="00D84A82">
              <w:t xml:space="preserve"> </w:t>
            </w:r>
            <w:r w:rsidR="006F111F" w:rsidRPr="00D84A82">
              <w:t>2,</w:t>
            </w:r>
            <w:r w:rsidR="00D84A82">
              <w:t>510</w:t>
            </w:r>
          </w:p>
        </w:tc>
      </w:tr>
      <w:tr w:rsidR="007C13EE" w:rsidRPr="00D84A82" w14:paraId="633949A1" w14:textId="77777777" w:rsidTr="00E77917">
        <w:tc>
          <w:tcPr>
            <w:cnfStyle w:val="001000000000" w:firstRow="0" w:lastRow="0" w:firstColumn="1" w:lastColumn="0" w:oddVBand="0" w:evenVBand="0" w:oddHBand="0" w:evenHBand="0" w:firstRowFirstColumn="0" w:firstRowLastColumn="0" w:lastRowFirstColumn="0" w:lastRowLastColumn="0"/>
            <w:tcW w:w="2500" w:type="pct"/>
          </w:tcPr>
          <w:p w14:paraId="39458E92" w14:textId="1F58B228" w:rsidR="007C13EE" w:rsidRPr="00D84A82" w:rsidRDefault="007C13EE" w:rsidP="001E37B3">
            <w:r w:rsidRPr="00D84A82">
              <w:t>Undergraduate students ($17/h)</w:t>
            </w:r>
          </w:p>
        </w:tc>
        <w:tc>
          <w:tcPr>
            <w:tcW w:w="2500" w:type="pct"/>
          </w:tcPr>
          <w:p w14:paraId="3C7B5A05" w14:textId="3DB95AB6" w:rsidR="007C13EE" w:rsidRPr="00D84A82" w:rsidRDefault="007C13EE" w:rsidP="001E37B3">
            <w:pPr>
              <w:cnfStyle w:val="000000000000" w:firstRow="0" w:lastRow="0" w:firstColumn="0" w:lastColumn="0" w:oddVBand="0" w:evenVBand="0" w:oddHBand="0" w:evenHBand="0" w:firstRowFirstColumn="0" w:firstRowLastColumn="0" w:lastRowFirstColumn="0" w:lastRowLastColumn="0"/>
            </w:pPr>
            <w:r w:rsidRPr="00D84A82">
              <w:t>$</w:t>
            </w:r>
            <w:r w:rsidR="006F111F" w:rsidRPr="00D84A82">
              <w:t xml:space="preserve"> 820</w:t>
            </w:r>
          </w:p>
        </w:tc>
      </w:tr>
      <w:tr w:rsidR="0037457F" w:rsidRPr="00D84A82" w14:paraId="26FD935B" w14:textId="77777777" w:rsidTr="00E7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142278" w14:textId="4289F68E" w:rsidR="0037457F" w:rsidRPr="00D84A82" w:rsidRDefault="0037457F" w:rsidP="001E37B3">
            <w:r w:rsidRPr="00D84A82">
              <w:t xml:space="preserve">USA hop </w:t>
            </w:r>
            <w:r w:rsidR="001F484D" w:rsidRPr="00D84A82">
              <w:t>and summer mee</w:t>
            </w:r>
            <w:r w:rsidR="0043158A" w:rsidRPr="00D84A82">
              <w:t>tin</w:t>
            </w:r>
            <w:r w:rsidR="001F484D" w:rsidRPr="00D84A82">
              <w:t>g</w:t>
            </w:r>
          </w:p>
        </w:tc>
        <w:tc>
          <w:tcPr>
            <w:tcW w:w="2500" w:type="pct"/>
          </w:tcPr>
          <w:p w14:paraId="627B15BB" w14:textId="49CAEBAC" w:rsidR="0037457F" w:rsidRPr="00D84A82" w:rsidRDefault="0037457F" w:rsidP="001E37B3">
            <w:pPr>
              <w:cnfStyle w:val="000000100000" w:firstRow="0" w:lastRow="0" w:firstColumn="0" w:lastColumn="0" w:oddVBand="0" w:evenVBand="0" w:oddHBand="1" w:evenHBand="0" w:firstRowFirstColumn="0" w:firstRowLastColumn="0" w:lastRowFirstColumn="0" w:lastRowLastColumn="0"/>
            </w:pPr>
            <w:r w:rsidRPr="00D84A82">
              <w:t>$</w:t>
            </w:r>
            <w:r w:rsidR="001F484D" w:rsidRPr="00D84A82">
              <w:t xml:space="preserve"> </w:t>
            </w:r>
            <w:r w:rsidR="0043158A" w:rsidRPr="00D84A82">
              <w:t>1</w:t>
            </w:r>
            <w:r w:rsidR="001F484D" w:rsidRPr="00D84A82">
              <w:t>,</w:t>
            </w:r>
            <w:r w:rsidR="00D1250E">
              <w:t>7</w:t>
            </w:r>
            <w:r w:rsidRPr="00D84A82">
              <w:t>00</w:t>
            </w:r>
          </w:p>
        </w:tc>
      </w:tr>
      <w:tr w:rsidR="0037457F" w:rsidRPr="00D84A82" w14:paraId="42DB21C1" w14:textId="77777777" w:rsidTr="00E77917">
        <w:tc>
          <w:tcPr>
            <w:cnfStyle w:val="001000000000" w:firstRow="0" w:lastRow="0" w:firstColumn="1" w:lastColumn="0" w:oddVBand="0" w:evenVBand="0" w:oddHBand="0" w:evenHBand="0" w:firstRowFirstColumn="0" w:firstRowLastColumn="0" w:lastRowFirstColumn="0" w:lastRowLastColumn="0"/>
            <w:tcW w:w="2500" w:type="pct"/>
          </w:tcPr>
          <w:p w14:paraId="690ADD87" w14:textId="1A9335A6" w:rsidR="0037457F" w:rsidRPr="00D84A82" w:rsidRDefault="008E5CC9" w:rsidP="001E37B3">
            <w:pPr>
              <w:pStyle w:val="Heading2"/>
              <w:spacing w:line="288" w:lineRule="atLeast"/>
              <w:ind w:left="0"/>
              <w:outlineLvl w:val="1"/>
              <w:rPr>
                <w:sz w:val="24"/>
                <w:szCs w:val="24"/>
              </w:rPr>
            </w:pPr>
            <w:r w:rsidRPr="00D84A82">
              <w:rPr>
                <w:noProof/>
                <w:sz w:val="24"/>
                <w:szCs w:val="24"/>
              </w:rPr>
              <w:t>Materials</w:t>
            </w:r>
            <w:r w:rsidR="000B1B38" w:rsidRPr="00D84A82">
              <w:rPr>
                <w:noProof/>
                <w:sz w:val="24"/>
                <w:szCs w:val="24"/>
              </w:rPr>
              <w:t xml:space="preserve"> </w:t>
            </w:r>
            <w:r w:rsidR="00D84A82">
              <w:rPr>
                <w:noProof/>
                <w:sz w:val="24"/>
                <w:szCs w:val="24"/>
              </w:rPr>
              <w:t>plot fees</w:t>
            </w:r>
          </w:p>
        </w:tc>
        <w:tc>
          <w:tcPr>
            <w:tcW w:w="2500" w:type="pct"/>
          </w:tcPr>
          <w:p w14:paraId="60E16B38" w14:textId="2D418BB0" w:rsidR="0037457F" w:rsidRPr="00D84A82" w:rsidRDefault="001E1BCC" w:rsidP="001E37B3">
            <w:pPr>
              <w:cnfStyle w:val="000000000000" w:firstRow="0" w:lastRow="0" w:firstColumn="0" w:lastColumn="0" w:oddVBand="0" w:evenVBand="0" w:oddHBand="0" w:evenHBand="0" w:firstRowFirstColumn="0" w:firstRowLastColumn="0" w:lastRowFirstColumn="0" w:lastRowLastColumn="0"/>
            </w:pPr>
            <w:r w:rsidRPr="00D84A82">
              <w:t>$</w:t>
            </w:r>
            <w:r w:rsidR="001F484D" w:rsidRPr="00D84A82">
              <w:t xml:space="preserve"> </w:t>
            </w:r>
            <w:r w:rsidR="006F111F" w:rsidRPr="00D84A82">
              <w:t>4,</w:t>
            </w:r>
            <w:r w:rsidR="00D84A82">
              <w:t>240</w:t>
            </w:r>
          </w:p>
        </w:tc>
      </w:tr>
      <w:tr w:rsidR="0037457F" w:rsidRPr="00D84A82" w14:paraId="32E47BAA" w14:textId="77777777" w:rsidTr="00E7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7AE1C52" w14:textId="77777777" w:rsidR="0037457F" w:rsidRPr="00D84A82" w:rsidRDefault="0037457F" w:rsidP="001E37B3">
            <w:r w:rsidRPr="00D84A82">
              <w:t>Total</w:t>
            </w:r>
          </w:p>
        </w:tc>
        <w:tc>
          <w:tcPr>
            <w:tcW w:w="2500" w:type="pct"/>
          </w:tcPr>
          <w:p w14:paraId="0D814298" w14:textId="5B071082" w:rsidR="0037457F" w:rsidRPr="00D84A82" w:rsidRDefault="0037457F" w:rsidP="001E37B3">
            <w:pPr>
              <w:cnfStyle w:val="000000100000" w:firstRow="0" w:lastRow="0" w:firstColumn="0" w:lastColumn="0" w:oddVBand="0" w:evenVBand="0" w:oddHBand="1" w:evenHBand="0" w:firstRowFirstColumn="0" w:firstRowLastColumn="0" w:lastRowFirstColumn="0" w:lastRowLastColumn="0"/>
            </w:pPr>
            <w:r w:rsidRPr="00D84A82">
              <w:t>$</w:t>
            </w:r>
            <w:r w:rsidR="006F111F" w:rsidRPr="00D84A82">
              <w:t>12</w:t>
            </w:r>
            <w:r w:rsidR="00B557A4" w:rsidRPr="00D84A82">
              <w:t>,</w:t>
            </w:r>
            <w:r w:rsidR="00D1250E">
              <w:t>805</w:t>
            </w:r>
          </w:p>
        </w:tc>
      </w:tr>
    </w:tbl>
    <w:p w14:paraId="4FD6B7BD" w14:textId="77777777" w:rsidR="002649C1" w:rsidRPr="00D84A82" w:rsidRDefault="002649C1" w:rsidP="001E37B3"/>
    <w:p w14:paraId="51AFBDCB" w14:textId="77777777" w:rsidR="002649C1" w:rsidRPr="00D84A82" w:rsidRDefault="002649C1" w:rsidP="001E37B3"/>
    <w:p w14:paraId="0C5977FF" w14:textId="5DD646DE" w:rsidR="004B28BA" w:rsidRPr="00D84A82" w:rsidRDefault="004D0785" w:rsidP="001E37B3">
      <w:r w:rsidRPr="00D84A82">
        <w:t>Budget Narrative</w:t>
      </w:r>
    </w:p>
    <w:p w14:paraId="0069A0A6" w14:textId="6F44A64A" w:rsidR="004D0785" w:rsidRPr="00D84A82" w:rsidRDefault="004D0785" w:rsidP="001E37B3"/>
    <w:p w14:paraId="27B81596" w14:textId="319B2BAA" w:rsidR="004D0785" w:rsidRPr="00D84A82" w:rsidRDefault="004D0785" w:rsidP="004D0785">
      <w:pPr>
        <w:spacing w:after="120"/>
      </w:pPr>
      <w:r w:rsidRPr="00D84A82">
        <w:t xml:space="preserve">Salaries: </w:t>
      </w:r>
      <w:r w:rsidR="006F111F" w:rsidRPr="00D84A82">
        <w:t>$3,</w:t>
      </w:r>
      <w:r w:rsidR="00D84A82">
        <w:t>535</w:t>
      </w:r>
      <w:r w:rsidR="006F111F" w:rsidRPr="00D84A82">
        <w:t xml:space="preserve"> f</w:t>
      </w:r>
      <w:r w:rsidRPr="00D84A82">
        <w:t>unding for 0.</w:t>
      </w:r>
      <w:r w:rsidR="006F111F" w:rsidRPr="00D84A82">
        <w:t>07</w:t>
      </w:r>
      <w:r w:rsidRPr="00D84A82">
        <w:t xml:space="preserve"> FTE equivalent for a </w:t>
      </w:r>
      <w:r w:rsidR="00D84A82">
        <w:t>f</w:t>
      </w:r>
      <w:r w:rsidRPr="00D84A82">
        <w:t xml:space="preserve">aculty research assistant. </w:t>
      </w:r>
      <w:r w:rsidR="000E4961" w:rsidRPr="00D84A82">
        <w:t>The annual</w:t>
      </w:r>
      <w:r w:rsidRPr="00D84A82">
        <w:t xml:space="preserve"> salary was calculated at $</w:t>
      </w:r>
      <w:r w:rsidR="00D84A82">
        <w:t>50</w:t>
      </w:r>
      <w:r w:rsidRPr="00D84A82">
        <w:t>,</w:t>
      </w:r>
      <w:r w:rsidR="00D84A82">
        <w:t>50</w:t>
      </w:r>
      <w:r w:rsidRPr="00D84A82">
        <w:t>0</w:t>
      </w:r>
      <w:r w:rsidR="006F111F" w:rsidRPr="00D84A82">
        <w:t>. Other payroll expenses include 7</w:t>
      </w:r>
      <w:r w:rsidR="00D1250E">
        <w:t>1</w:t>
      </w:r>
      <w:r w:rsidR="006F111F" w:rsidRPr="00D84A82">
        <w:t>% benefit at $2,</w:t>
      </w:r>
      <w:r w:rsidR="00D1250E">
        <w:t>510</w:t>
      </w:r>
      <w:r w:rsidR="006F111F" w:rsidRPr="00D84A82">
        <w:t>.</w:t>
      </w:r>
      <w:r w:rsidRPr="00D84A82">
        <w:t xml:space="preserve"> </w:t>
      </w:r>
      <w:hyperlink r:id="rId18" w:history="1">
        <w:r w:rsidRPr="00D84A82">
          <w:t>https://research.oregonstate.edu/osraa/forms-and-rates/other-payroll-expense-ope-information-and-estimated-rates</w:t>
        </w:r>
      </w:hyperlink>
      <w:r w:rsidRPr="00D84A82">
        <w:t xml:space="preserve">)  </w:t>
      </w:r>
    </w:p>
    <w:p w14:paraId="3CD466B9" w14:textId="2F8807B6" w:rsidR="004D0785" w:rsidRPr="00D84A82" w:rsidRDefault="004D0785" w:rsidP="006F111F">
      <w:pPr>
        <w:spacing w:after="120"/>
      </w:pPr>
      <w:r w:rsidRPr="00D84A82">
        <w:t xml:space="preserve">Salary for </w:t>
      </w:r>
      <w:r w:rsidR="006F111F" w:rsidRPr="00D84A82">
        <w:t>48</w:t>
      </w:r>
      <w:r w:rsidRPr="00D84A82">
        <w:t xml:space="preserve"> h of undergraduate student assistance is requested at $</w:t>
      </w:r>
      <w:r w:rsidR="006F111F" w:rsidRPr="00D84A82">
        <w:t>820</w:t>
      </w:r>
      <w:r w:rsidRPr="00D84A82">
        <w:t xml:space="preserve"> at $17/h</w:t>
      </w:r>
      <w:r w:rsidR="000E4961" w:rsidRPr="00D84A82">
        <w:t>,</w:t>
      </w:r>
      <w:r w:rsidRPr="00D84A82">
        <w:t xml:space="preserve"> including benefits. Students are assisting with hop planting, training, irrigation, and harvest.  </w:t>
      </w:r>
    </w:p>
    <w:p w14:paraId="1DD1B8BF" w14:textId="4A5D9767" w:rsidR="0076692C" w:rsidRPr="00D84A82" w:rsidRDefault="0076692C" w:rsidP="004D0785">
      <w:pPr>
        <w:spacing w:after="120"/>
      </w:pPr>
      <w:r w:rsidRPr="00D84A82">
        <w:t>USA Hops and summer meeting – we request $1,</w:t>
      </w:r>
      <w:r w:rsidR="00D1250E">
        <w:t>7</w:t>
      </w:r>
      <w:r w:rsidRPr="00D84A82">
        <w:t xml:space="preserve">00 to attend the HRC and </w:t>
      </w:r>
      <w:r w:rsidR="00C976C5" w:rsidRPr="00D84A82">
        <w:t>the USA hop meeting.</w:t>
      </w:r>
    </w:p>
    <w:p w14:paraId="48E3A5C4" w14:textId="0E55CF70" w:rsidR="004D0785" w:rsidRPr="00D84A82" w:rsidRDefault="004D0785" w:rsidP="004D0785">
      <w:pPr>
        <w:spacing w:after="120"/>
      </w:pPr>
      <w:r w:rsidRPr="00D84A82">
        <w:t>Materials. We request $</w:t>
      </w:r>
      <w:r w:rsidR="006F111F" w:rsidRPr="00D84A82">
        <w:t>4,</w:t>
      </w:r>
      <w:r w:rsidR="00D1250E">
        <w:t>240</w:t>
      </w:r>
      <w:r w:rsidRPr="00D84A82">
        <w:t xml:space="preserve"> </w:t>
      </w:r>
      <w:r w:rsidR="00D1250E">
        <w:t>for plot fees and maintenance materials used in the study</w:t>
      </w:r>
      <w:r w:rsidR="000E4961" w:rsidRPr="00D84A82">
        <w:t>.</w:t>
      </w:r>
    </w:p>
    <w:p w14:paraId="7ACED478" w14:textId="36765483" w:rsidR="00C976C5" w:rsidRPr="00D84A82" w:rsidRDefault="00C976C5" w:rsidP="004D0785">
      <w:pPr>
        <w:spacing w:after="120"/>
      </w:pPr>
    </w:p>
    <w:sectPr w:rsidR="00C976C5" w:rsidRPr="00D84A82" w:rsidSect="00382599">
      <w:type w:val="continuous"/>
      <w:pgSz w:w="12240" w:h="15840"/>
      <w:pgMar w:top="1440" w:right="1080" w:bottom="1440" w:left="1080" w:header="2160" w:footer="216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93670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15606"/>
    <w:multiLevelType w:val="hybridMultilevel"/>
    <w:tmpl w:val="69E8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E1080"/>
    <w:multiLevelType w:val="hybridMultilevel"/>
    <w:tmpl w:val="1AA48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E11A9"/>
    <w:multiLevelType w:val="hybridMultilevel"/>
    <w:tmpl w:val="1AA48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91806"/>
    <w:multiLevelType w:val="hybridMultilevel"/>
    <w:tmpl w:val="4D9CE454"/>
    <w:lvl w:ilvl="0" w:tplc="664CFB96">
      <w:start w:val="3"/>
      <w:numFmt w:val="decimal"/>
      <w:lvlText w:val="%1)"/>
      <w:lvlJc w:val="left"/>
      <w:pPr>
        <w:ind w:left="1432" w:hanging="360"/>
      </w:pPr>
      <w:rPr>
        <w:rFonts w:hint="default"/>
      </w:rPr>
    </w:lvl>
    <w:lvl w:ilvl="1" w:tplc="04090019" w:tentative="1">
      <w:start w:val="1"/>
      <w:numFmt w:val="lowerLetter"/>
      <w:lvlText w:val="%2."/>
      <w:lvlJc w:val="left"/>
      <w:pPr>
        <w:ind w:left="2152"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5" w15:restartNumberingAfterBreak="0">
    <w:nsid w:val="1350297C"/>
    <w:multiLevelType w:val="hybridMultilevel"/>
    <w:tmpl w:val="1F0693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2C7A52"/>
    <w:multiLevelType w:val="multilevel"/>
    <w:tmpl w:val="BC3CEB5E"/>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A608CE"/>
    <w:multiLevelType w:val="hybridMultilevel"/>
    <w:tmpl w:val="E7A8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D7ED4"/>
    <w:multiLevelType w:val="hybridMultilevel"/>
    <w:tmpl w:val="C9A6990E"/>
    <w:lvl w:ilvl="0" w:tplc="2D267EF4">
      <w:start w:val="1"/>
      <w:numFmt w:val="decimal"/>
      <w:lvlText w:val="%1)"/>
      <w:lvlJc w:val="left"/>
      <w:pPr>
        <w:ind w:left="1432" w:hanging="360"/>
      </w:pPr>
      <w:rPr>
        <w:rFonts w:hint="default"/>
        <w:color w:val="383D3F"/>
        <w:w w:val="105"/>
      </w:rPr>
    </w:lvl>
    <w:lvl w:ilvl="1" w:tplc="04090019" w:tentative="1">
      <w:start w:val="1"/>
      <w:numFmt w:val="lowerLetter"/>
      <w:lvlText w:val="%2."/>
      <w:lvlJc w:val="left"/>
      <w:pPr>
        <w:ind w:left="2152"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9" w15:restartNumberingAfterBreak="0">
    <w:nsid w:val="279668E8"/>
    <w:multiLevelType w:val="hybridMultilevel"/>
    <w:tmpl w:val="006C704E"/>
    <w:lvl w:ilvl="0" w:tplc="C37E591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9B253DD"/>
    <w:multiLevelType w:val="hybridMultilevel"/>
    <w:tmpl w:val="02864C90"/>
    <w:lvl w:ilvl="0" w:tplc="09426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F77509"/>
    <w:multiLevelType w:val="hybridMultilevel"/>
    <w:tmpl w:val="C0224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30696"/>
    <w:multiLevelType w:val="hybridMultilevel"/>
    <w:tmpl w:val="B4E0816C"/>
    <w:lvl w:ilvl="0" w:tplc="69EAC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0017D6"/>
    <w:multiLevelType w:val="hybridMultilevel"/>
    <w:tmpl w:val="3A2C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D41BB"/>
    <w:multiLevelType w:val="hybridMultilevel"/>
    <w:tmpl w:val="DEF27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AB3F52"/>
    <w:multiLevelType w:val="hybridMultilevel"/>
    <w:tmpl w:val="D70CA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6000C"/>
    <w:multiLevelType w:val="hybridMultilevel"/>
    <w:tmpl w:val="69E8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F05E14"/>
    <w:multiLevelType w:val="hybridMultilevel"/>
    <w:tmpl w:val="DA7438B6"/>
    <w:lvl w:ilvl="0" w:tplc="1FC0927C">
      <w:start w:val="1"/>
      <w:numFmt w:val="decimal"/>
      <w:lvlText w:val="%1)"/>
      <w:lvlJc w:val="left"/>
      <w:pPr>
        <w:ind w:left="1801" w:hanging="721"/>
      </w:pPr>
      <w:rPr>
        <w:rFonts w:hint="default"/>
        <w:w w:val="103"/>
      </w:rPr>
    </w:lvl>
    <w:lvl w:ilvl="1" w:tplc="265E5DD4">
      <w:numFmt w:val="bullet"/>
      <w:lvlText w:val="•"/>
      <w:lvlJc w:val="left"/>
      <w:pPr>
        <w:ind w:left="2667" w:hanging="721"/>
      </w:pPr>
      <w:rPr>
        <w:rFonts w:hint="default"/>
      </w:rPr>
    </w:lvl>
    <w:lvl w:ilvl="2" w:tplc="F59E4588">
      <w:numFmt w:val="bullet"/>
      <w:lvlText w:val="•"/>
      <w:lvlJc w:val="left"/>
      <w:pPr>
        <w:ind w:left="3528" w:hanging="721"/>
      </w:pPr>
      <w:rPr>
        <w:rFonts w:hint="default"/>
      </w:rPr>
    </w:lvl>
    <w:lvl w:ilvl="3" w:tplc="BD808C76">
      <w:numFmt w:val="bullet"/>
      <w:lvlText w:val="•"/>
      <w:lvlJc w:val="left"/>
      <w:pPr>
        <w:ind w:left="4390" w:hanging="721"/>
      </w:pPr>
      <w:rPr>
        <w:rFonts w:hint="default"/>
      </w:rPr>
    </w:lvl>
    <w:lvl w:ilvl="4" w:tplc="34C83306">
      <w:numFmt w:val="bullet"/>
      <w:lvlText w:val="•"/>
      <w:lvlJc w:val="left"/>
      <w:pPr>
        <w:ind w:left="5251" w:hanging="721"/>
      </w:pPr>
      <w:rPr>
        <w:rFonts w:hint="default"/>
      </w:rPr>
    </w:lvl>
    <w:lvl w:ilvl="5" w:tplc="EEA4AD86">
      <w:numFmt w:val="bullet"/>
      <w:lvlText w:val="•"/>
      <w:lvlJc w:val="left"/>
      <w:pPr>
        <w:ind w:left="6113" w:hanging="721"/>
      </w:pPr>
      <w:rPr>
        <w:rFonts w:hint="default"/>
      </w:rPr>
    </w:lvl>
    <w:lvl w:ilvl="6" w:tplc="7F263FC2">
      <w:numFmt w:val="bullet"/>
      <w:lvlText w:val="•"/>
      <w:lvlJc w:val="left"/>
      <w:pPr>
        <w:ind w:left="6974" w:hanging="721"/>
      </w:pPr>
      <w:rPr>
        <w:rFonts w:hint="default"/>
      </w:rPr>
    </w:lvl>
    <w:lvl w:ilvl="7" w:tplc="4AEEF648">
      <w:numFmt w:val="bullet"/>
      <w:lvlText w:val="•"/>
      <w:lvlJc w:val="left"/>
      <w:pPr>
        <w:ind w:left="7836" w:hanging="721"/>
      </w:pPr>
      <w:rPr>
        <w:rFonts w:hint="default"/>
      </w:rPr>
    </w:lvl>
    <w:lvl w:ilvl="8" w:tplc="C076003C">
      <w:numFmt w:val="bullet"/>
      <w:lvlText w:val="•"/>
      <w:lvlJc w:val="left"/>
      <w:pPr>
        <w:ind w:left="8697" w:hanging="721"/>
      </w:pPr>
      <w:rPr>
        <w:rFonts w:hint="default"/>
      </w:rPr>
    </w:lvl>
  </w:abstractNum>
  <w:abstractNum w:abstractNumId="18" w15:restartNumberingAfterBreak="0">
    <w:nsid w:val="3E807571"/>
    <w:multiLevelType w:val="hybridMultilevel"/>
    <w:tmpl w:val="1AA48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95AAD"/>
    <w:multiLevelType w:val="hybridMultilevel"/>
    <w:tmpl w:val="F46A45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83E4716"/>
    <w:multiLevelType w:val="hybridMultilevel"/>
    <w:tmpl w:val="601A62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A01ABD"/>
    <w:multiLevelType w:val="hybridMultilevel"/>
    <w:tmpl w:val="630AF40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D2A55"/>
    <w:multiLevelType w:val="hybridMultilevel"/>
    <w:tmpl w:val="68723BF0"/>
    <w:lvl w:ilvl="0" w:tplc="B008A540">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AC130E8"/>
    <w:multiLevelType w:val="hybridMultilevel"/>
    <w:tmpl w:val="047A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FB73AF"/>
    <w:multiLevelType w:val="hybridMultilevel"/>
    <w:tmpl w:val="69E8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DE2D4C"/>
    <w:multiLevelType w:val="hybridMultilevel"/>
    <w:tmpl w:val="1AA48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93723"/>
    <w:multiLevelType w:val="hybridMultilevel"/>
    <w:tmpl w:val="69E8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3498461">
    <w:abstractNumId w:val="5"/>
  </w:num>
  <w:num w:numId="2" w16cid:durableId="1149787671">
    <w:abstractNumId w:val="14"/>
  </w:num>
  <w:num w:numId="3" w16cid:durableId="968778065">
    <w:abstractNumId w:val="10"/>
  </w:num>
  <w:num w:numId="4" w16cid:durableId="1747916590">
    <w:abstractNumId w:val="19"/>
  </w:num>
  <w:num w:numId="5" w16cid:durableId="1521354360">
    <w:abstractNumId w:val="9"/>
  </w:num>
  <w:num w:numId="6" w16cid:durableId="388962332">
    <w:abstractNumId w:val="17"/>
  </w:num>
  <w:num w:numId="7" w16cid:durableId="1154955282">
    <w:abstractNumId w:val="8"/>
  </w:num>
  <w:num w:numId="8" w16cid:durableId="1006129458">
    <w:abstractNumId w:val="4"/>
  </w:num>
  <w:num w:numId="9" w16cid:durableId="1031417336">
    <w:abstractNumId w:val="0"/>
  </w:num>
  <w:num w:numId="10" w16cid:durableId="1409185371">
    <w:abstractNumId w:val="24"/>
  </w:num>
  <w:num w:numId="11" w16cid:durableId="1199204258">
    <w:abstractNumId w:val="1"/>
  </w:num>
  <w:num w:numId="12" w16cid:durableId="1165391567">
    <w:abstractNumId w:val="26"/>
  </w:num>
  <w:num w:numId="13" w16cid:durableId="858201541">
    <w:abstractNumId w:val="6"/>
  </w:num>
  <w:num w:numId="14" w16cid:durableId="1851481807">
    <w:abstractNumId w:val="23"/>
  </w:num>
  <w:num w:numId="15" w16cid:durableId="874663110">
    <w:abstractNumId w:val="16"/>
  </w:num>
  <w:num w:numId="16" w16cid:durableId="36242377">
    <w:abstractNumId w:val="22"/>
  </w:num>
  <w:num w:numId="17" w16cid:durableId="240063363">
    <w:abstractNumId w:val="20"/>
  </w:num>
  <w:num w:numId="18" w16cid:durableId="1617365830">
    <w:abstractNumId w:val="21"/>
  </w:num>
  <w:num w:numId="19" w16cid:durableId="1460032536">
    <w:abstractNumId w:val="2"/>
  </w:num>
  <w:num w:numId="20" w16cid:durableId="341129387">
    <w:abstractNumId w:val="13"/>
  </w:num>
  <w:num w:numId="21" w16cid:durableId="1825269989">
    <w:abstractNumId w:val="15"/>
  </w:num>
  <w:num w:numId="22" w16cid:durableId="150604463">
    <w:abstractNumId w:val="12"/>
  </w:num>
  <w:num w:numId="23" w16cid:durableId="222571137">
    <w:abstractNumId w:val="3"/>
  </w:num>
  <w:num w:numId="24" w16cid:durableId="760836246">
    <w:abstractNumId w:val="25"/>
  </w:num>
  <w:num w:numId="25" w16cid:durableId="1571772208">
    <w:abstractNumId w:val="18"/>
  </w:num>
  <w:num w:numId="26" w16cid:durableId="2114015253">
    <w:abstractNumId w:val="11"/>
  </w:num>
  <w:num w:numId="27" w16cid:durableId="20253532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W1MDazNLEwMTA3sjBS0lEKTi0uzszPAykwNK8FAMSVVUYtAAAA"/>
    <w:docVar w:name="EN.InstantFormat" w:val="&lt;ENInstantFormat&gt;&lt;Enabled&gt;1&lt;/Enabled&gt;&lt;ScanUnformatted&gt;1&lt;/ScanUnformatted&gt;&lt;ScanChanges&gt;1&lt;/ScanChanges&gt;&lt;Suspended&gt;0&lt;/Suspended&gt;&lt;/ENInstantFormat&gt;"/>
    <w:docVar w:name="EN.Layout" w:val="&lt;ENLayout&gt;&lt;Style&gt;Weed Science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E4D44"/>
    <w:rsid w:val="00003822"/>
    <w:rsid w:val="000058EE"/>
    <w:rsid w:val="00005F83"/>
    <w:rsid w:val="0001303A"/>
    <w:rsid w:val="00020DBB"/>
    <w:rsid w:val="0002214D"/>
    <w:rsid w:val="00025E4E"/>
    <w:rsid w:val="00033C54"/>
    <w:rsid w:val="00033DD2"/>
    <w:rsid w:val="00033E0A"/>
    <w:rsid w:val="00037DC7"/>
    <w:rsid w:val="00037F17"/>
    <w:rsid w:val="00053DFF"/>
    <w:rsid w:val="0005511D"/>
    <w:rsid w:val="00075141"/>
    <w:rsid w:val="00075A0E"/>
    <w:rsid w:val="00077697"/>
    <w:rsid w:val="00084245"/>
    <w:rsid w:val="00085214"/>
    <w:rsid w:val="00086B0E"/>
    <w:rsid w:val="00090CB8"/>
    <w:rsid w:val="0009211E"/>
    <w:rsid w:val="000A0497"/>
    <w:rsid w:val="000A2A3F"/>
    <w:rsid w:val="000A3227"/>
    <w:rsid w:val="000A57D4"/>
    <w:rsid w:val="000A6C93"/>
    <w:rsid w:val="000B0436"/>
    <w:rsid w:val="000B1B38"/>
    <w:rsid w:val="000B3D3D"/>
    <w:rsid w:val="000C113F"/>
    <w:rsid w:val="000C3F83"/>
    <w:rsid w:val="000C5662"/>
    <w:rsid w:val="000E16EC"/>
    <w:rsid w:val="000E4961"/>
    <w:rsid w:val="000E4D44"/>
    <w:rsid w:val="000E6620"/>
    <w:rsid w:val="000E6AC2"/>
    <w:rsid w:val="000F0A14"/>
    <w:rsid w:val="000F6A6F"/>
    <w:rsid w:val="000F7EEE"/>
    <w:rsid w:val="00102D02"/>
    <w:rsid w:val="00107508"/>
    <w:rsid w:val="00110417"/>
    <w:rsid w:val="00113730"/>
    <w:rsid w:val="00116487"/>
    <w:rsid w:val="00116AD0"/>
    <w:rsid w:val="00116E99"/>
    <w:rsid w:val="00122FED"/>
    <w:rsid w:val="00123FCF"/>
    <w:rsid w:val="001301AF"/>
    <w:rsid w:val="00131B57"/>
    <w:rsid w:val="001346BC"/>
    <w:rsid w:val="00134F09"/>
    <w:rsid w:val="00135B7D"/>
    <w:rsid w:val="00135F82"/>
    <w:rsid w:val="00137589"/>
    <w:rsid w:val="0014589C"/>
    <w:rsid w:val="001464D1"/>
    <w:rsid w:val="001478D7"/>
    <w:rsid w:val="0015070F"/>
    <w:rsid w:val="001520EE"/>
    <w:rsid w:val="001522DA"/>
    <w:rsid w:val="00155B88"/>
    <w:rsid w:val="00160BE5"/>
    <w:rsid w:val="00162BA9"/>
    <w:rsid w:val="0016512D"/>
    <w:rsid w:val="0016790D"/>
    <w:rsid w:val="00172DFA"/>
    <w:rsid w:val="00174297"/>
    <w:rsid w:val="00177F54"/>
    <w:rsid w:val="00180E65"/>
    <w:rsid w:val="00181A55"/>
    <w:rsid w:val="00183856"/>
    <w:rsid w:val="00183C56"/>
    <w:rsid w:val="0018516A"/>
    <w:rsid w:val="00185DA6"/>
    <w:rsid w:val="00195DC7"/>
    <w:rsid w:val="001A11BC"/>
    <w:rsid w:val="001A2DA0"/>
    <w:rsid w:val="001A3835"/>
    <w:rsid w:val="001B6C3F"/>
    <w:rsid w:val="001C5218"/>
    <w:rsid w:val="001C5D88"/>
    <w:rsid w:val="001D0D4C"/>
    <w:rsid w:val="001D7000"/>
    <w:rsid w:val="001D7327"/>
    <w:rsid w:val="001E1BCC"/>
    <w:rsid w:val="001E34C1"/>
    <w:rsid w:val="001E37B3"/>
    <w:rsid w:val="001F1F52"/>
    <w:rsid w:val="001F297F"/>
    <w:rsid w:val="001F3999"/>
    <w:rsid w:val="001F484D"/>
    <w:rsid w:val="00203A74"/>
    <w:rsid w:val="00205C08"/>
    <w:rsid w:val="002116F3"/>
    <w:rsid w:val="00212D08"/>
    <w:rsid w:val="0021464D"/>
    <w:rsid w:val="00222602"/>
    <w:rsid w:val="00223A6B"/>
    <w:rsid w:val="00223AD8"/>
    <w:rsid w:val="002307C9"/>
    <w:rsid w:val="002353A4"/>
    <w:rsid w:val="00241657"/>
    <w:rsid w:val="002435F8"/>
    <w:rsid w:val="00245B41"/>
    <w:rsid w:val="00251D84"/>
    <w:rsid w:val="002521F5"/>
    <w:rsid w:val="002615DC"/>
    <w:rsid w:val="002634FD"/>
    <w:rsid w:val="002649C1"/>
    <w:rsid w:val="00267505"/>
    <w:rsid w:val="00273D82"/>
    <w:rsid w:val="00275EB0"/>
    <w:rsid w:val="002803BB"/>
    <w:rsid w:val="002A007B"/>
    <w:rsid w:val="002A3DE7"/>
    <w:rsid w:val="002A6D55"/>
    <w:rsid w:val="002B7873"/>
    <w:rsid w:val="002C2189"/>
    <w:rsid w:val="002C2DBD"/>
    <w:rsid w:val="002D2726"/>
    <w:rsid w:val="002D31A1"/>
    <w:rsid w:val="002D443B"/>
    <w:rsid w:val="002D725F"/>
    <w:rsid w:val="002E1FB9"/>
    <w:rsid w:val="002E6C1C"/>
    <w:rsid w:val="002E7AE0"/>
    <w:rsid w:val="002F59AB"/>
    <w:rsid w:val="002F71F1"/>
    <w:rsid w:val="0030008B"/>
    <w:rsid w:val="003058F9"/>
    <w:rsid w:val="003079F9"/>
    <w:rsid w:val="00310406"/>
    <w:rsid w:val="00312352"/>
    <w:rsid w:val="003124EC"/>
    <w:rsid w:val="00313319"/>
    <w:rsid w:val="00313CC5"/>
    <w:rsid w:val="003148C1"/>
    <w:rsid w:val="0032387B"/>
    <w:rsid w:val="003246BC"/>
    <w:rsid w:val="00327700"/>
    <w:rsid w:val="00331074"/>
    <w:rsid w:val="00335B3F"/>
    <w:rsid w:val="00343FB3"/>
    <w:rsid w:val="00346DF6"/>
    <w:rsid w:val="003474B8"/>
    <w:rsid w:val="00347D5B"/>
    <w:rsid w:val="003513C1"/>
    <w:rsid w:val="00352E35"/>
    <w:rsid w:val="00355D35"/>
    <w:rsid w:val="003620F9"/>
    <w:rsid w:val="00372247"/>
    <w:rsid w:val="00372942"/>
    <w:rsid w:val="00372BDF"/>
    <w:rsid w:val="00373C44"/>
    <w:rsid w:val="0037457F"/>
    <w:rsid w:val="00374A64"/>
    <w:rsid w:val="003752A6"/>
    <w:rsid w:val="00382599"/>
    <w:rsid w:val="00385ECB"/>
    <w:rsid w:val="0038687F"/>
    <w:rsid w:val="0039053A"/>
    <w:rsid w:val="00392F83"/>
    <w:rsid w:val="003934D7"/>
    <w:rsid w:val="003A06C8"/>
    <w:rsid w:val="003A3BF2"/>
    <w:rsid w:val="003A50CE"/>
    <w:rsid w:val="003A5983"/>
    <w:rsid w:val="003B0873"/>
    <w:rsid w:val="003B522D"/>
    <w:rsid w:val="003C0BC0"/>
    <w:rsid w:val="003C4C2B"/>
    <w:rsid w:val="003C62AD"/>
    <w:rsid w:val="003D0EA0"/>
    <w:rsid w:val="003D30BD"/>
    <w:rsid w:val="003E00BD"/>
    <w:rsid w:val="003F4A16"/>
    <w:rsid w:val="003F7B1B"/>
    <w:rsid w:val="004028BC"/>
    <w:rsid w:val="004046A4"/>
    <w:rsid w:val="0041592F"/>
    <w:rsid w:val="00415C56"/>
    <w:rsid w:val="00417BC8"/>
    <w:rsid w:val="004218B2"/>
    <w:rsid w:val="00422A09"/>
    <w:rsid w:val="00423CFF"/>
    <w:rsid w:val="0042664D"/>
    <w:rsid w:val="004268AC"/>
    <w:rsid w:val="0043158A"/>
    <w:rsid w:val="00432D9A"/>
    <w:rsid w:val="00432F2C"/>
    <w:rsid w:val="0043354F"/>
    <w:rsid w:val="00436A14"/>
    <w:rsid w:val="00441DEA"/>
    <w:rsid w:val="0044255A"/>
    <w:rsid w:val="00444C3B"/>
    <w:rsid w:val="004455C8"/>
    <w:rsid w:val="00454B63"/>
    <w:rsid w:val="00460A44"/>
    <w:rsid w:val="00461149"/>
    <w:rsid w:val="00461B3D"/>
    <w:rsid w:val="00461E9F"/>
    <w:rsid w:val="00464131"/>
    <w:rsid w:val="00483BAE"/>
    <w:rsid w:val="00484561"/>
    <w:rsid w:val="00486304"/>
    <w:rsid w:val="0049651F"/>
    <w:rsid w:val="004968A6"/>
    <w:rsid w:val="004A090A"/>
    <w:rsid w:val="004A29AB"/>
    <w:rsid w:val="004A672C"/>
    <w:rsid w:val="004B07D5"/>
    <w:rsid w:val="004B1134"/>
    <w:rsid w:val="004B259B"/>
    <w:rsid w:val="004B28BA"/>
    <w:rsid w:val="004B3EFD"/>
    <w:rsid w:val="004B7111"/>
    <w:rsid w:val="004C15F6"/>
    <w:rsid w:val="004C44AC"/>
    <w:rsid w:val="004C4F60"/>
    <w:rsid w:val="004C57FA"/>
    <w:rsid w:val="004C7474"/>
    <w:rsid w:val="004C7CB9"/>
    <w:rsid w:val="004D0785"/>
    <w:rsid w:val="004D189C"/>
    <w:rsid w:val="004D2F56"/>
    <w:rsid w:val="004D4949"/>
    <w:rsid w:val="004E3538"/>
    <w:rsid w:val="004E3CC6"/>
    <w:rsid w:val="004E3F5F"/>
    <w:rsid w:val="004E6A42"/>
    <w:rsid w:val="004F1671"/>
    <w:rsid w:val="004F5A93"/>
    <w:rsid w:val="005028F1"/>
    <w:rsid w:val="005045E8"/>
    <w:rsid w:val="00510557"/>
    <w:rsid w:val="00511230"/>
    <w:rsid w:val="005137B9"/>
    <w:rsid w:val="00520802"/>
    <w:rsid w:val="00520855"/>
    <w:rsid w:val="00523311"/>
    <w:rsid w:val="00525B8A"/>
    <w:rsid w:val="005354E2"/>
    <w:rsid w:val="005378CA"/>
    <w:rsid w:val="00542124"/>
    <w:rsid w:val="0054367B"/>
    <w:rsid w:val="005440C0"/>
    <w:rsid w:val="0054521A"/>
    <w:rsid w:val="0054782A"/>
    <w:rsid w:val="00551179"/>
    <w:rsid w:val="005668D8"/>
    <w:rsid w:val="005715EA"/>
    <w:rsid w:val="005723D6"/>
    <w:rsid w:val="00582591"/>
    <w:rsid w:val="005910A7"/>
    <w:rsid w:val="00592333"/>
    <w:rsid w:val="00593A33"/>
    <w:rsid w:val="00597866"/>
    <w:rsid w:val="005A49C6"/>
    <w:rsid w:val="005A4EBE"/>
    <w:rsid w:val="005A6EFA"/>
    <w:rsid w:val="005B2A51"/>
    <w:rsid w:val="005B2FF9"/>
    <w:rsid w:val="005B4292"/>
    <w:rsid w:val="005B4A13"/>
    <w:rsid w:val="005B619B"/>
    <w:rsid w:val="005C22AA"/>
    <w:rsid w:val="005C7DEA"/>
    <w:rsid w:val="005D1846"/>
    <w:rsid w:val="005D660D"/>
    <w:rsid w:val="005D7D68"/>
    <w:rsid w:val="005E64B7"/>
    <w:rsid w:val="005F0936"/>
    <w:rsid w:val="00604B84"/>
    <w:rsid w:val="00606277"/>
    <w:rsid w:val="00606799"/>
    <w:rsid w:val="00611BB2"/>
    <w:rsid w:val="00612552"/>
    <w:rsid w:val="00617034"/>
    <w:rsid w:val="00617186"/>
    <w:rsid w:val="006207CB"/>
    <w:rsid w:val="0062438D"/>
    <w:rsid w:val="006250E5"/>
    <w:rsid w:val="0062693F"/>
    <w:rsid w:val="00642C9F"/>
    <w:rsid w:val="00646FA4"/>
    <w:rsid w:val="00653B01"/>
    <w:rsid w:val="00657833"/>
    <w:rsid w:val="00664F29"/>
    <w:rsid w:val="00665590"/>
    <w:rsid w:val="00672DA4"/>
    <w:rsid w:val="00673B05"/>
    <w:rsid w:val="00677FBA"/>
    <w:rsid w:val="0068287A"/>
    <w:rsid w:val="0068332F"/>
    <w:rsid w:val="00685CB6"/>
    <w:rsid w:val="00695FCC"/>
    <w:rsid w:val="0069695F"/>
    <w:rsid w:val="00696BE8"/>
    <w:rsid w:val="00697FAC"/>
    <w:rsid w:val="006A0891"/>
    <w:rsid w:val="006B1700"/>
    <w:rsid w:val="006B1A4D"/>
    <w:rsid w:val="006B2EE1"/>
    <w:rsid w:val="006C07E3"/>
    <w:rsid w:val="006C30AD"/>
    <w:rsid w:val="006D11FA"/>
    <w:rsid w:val="006D253E"/>
    <w:rsid w:val="006D2AEF"/>
    <w:rsid w:val="006D5382"/>
    <w:rsid w:val="006D5B07"/>
    <w:rsid w:val="006D7D35"/>
    <w:rsid w:val="006E14D4"/>
    <w:rsid w:val="006E7694"/>
    <w:rsid w:val="006F010E"/>
    <w:rsid w:val="006F111F"/>
    <w:rsid w:val="006F638A"/>
    <w:rsid w:val="006F6CBB"/>
    <w:rsid w:val="00700806"/>
    <w:rsid w:val="00707D16"/>
    <w:rsid w:val="00710F8E"/>
    <w:rsid w:val="00713F8C"/>
    <w:rsid w:val="007204BF"/>
    <w:rsid w:val="00721DF3"/>
    <w:rsid w:val="007230DF"/>
    <w:rsid w:val="007246B8"/>
    <w:rsid w:val="00724DAF"/>
    <w:rsid w:val="00732EA6"/>
    <w:rsid w:val="007361BD"/>
    <w:rsid w:val="00744CC5"/>
    <w:rsid w:val="00744E25"/>
    <w:rsid w:val="00755FCE"/>
    <w:rsid w:val="007648CE"/>
    <w:rsid w:val="0076692C"/>
    <w:rsid w:val="007766CC"/>
    <w:rsid w:val="00780673"/>
    <w:rsid w:val="00782B71"/>
    <w:rsid w:val="00783487"/>
    <w:rsid w:val="0078529A"/>
    <w:rsid w:val="00791BB3"/>
    <w:rsid w:val="0079281B"/>
    <w:rsid w:val="007972AC"/>
    <w:rsid w:val="007A07B6"/>
    <w:rsid w:val="007A0B8E"/>
    <w:rsid w:val="007A4B3F"/>
    <w:rsid w:val="007A5D84"/>
    <w:rsid w:val="007B1C97"/>
    <w:rsid w:val="007B44F8"/>
    <w:rsid w:val="007B7B83"/>
    <w:rsid w:val="007C009A"/>
    <w:rsid w:val="007C13EE"/>
    <w:rsid w:val="007C6FFE"/>
    <w:rsid w:val="007D36A2"/>
    <w:rsid w:val="007E73CD"/>
    <w:rsid w:val="007F343B"/>
    <w:rsid w:val="007F48B8"/>
    <w:rsid w:val="007F51F2"/>
    <w:rsid w:val="00800561"/>
    <w:rsid w:val="0080547E"/>
    <w:rsid w:val="00815BB9"/>
    <w:rsid w:val="00815EBB"/>
    <w:rsid w:val="00815FDD"/>
    <w:rsid w:val="008168EF"/>
    <w:rsid w:val="00816938"/>
    <w:rsid w:val="008273E1"/>
    <w:rsid w:val="00827B6D"/>
    <w:rsid w:val="00830D45"/>
    <w:rsid w:val="00832E19"/>
    <w:rsid w:val="00834863"/>
    <w:rsid w:val="00840389"/>
    <w:rsid w:val="00844267"/>
    <w:rsid w:val="00846D7C"/>
    <w:rsid w:val="00861BA8"/>
    <w:rsid w:val="00865D7D"/>
    <w:rsid w:val="00893493"/>
    <w:rsid w:val="008979B1"/>
    <w:rsid w:val="008A0D92"/>
    <w:rsid w:val="008A4F04"/>
    <w:rsid w:val="008A7B17"/>
    <w:rsid w:val="008B06BC"/>
    <w:rsid w:val="008B2847"/>
    <w:rsid w:val="008B311B"/>
    <w:rsid w:val="008B4722"/>
    <w:rsid w:val="008B4723"/>
    <w:rsid w:val="008C0F6A"/>
    <w:rsid w:val="008C2B9E"/>
    <w:rsid w:val="008C70B4"/>
    <w:rsid w:val="008D5086"/>
    <w:rsid w:val="008E2A8E"/>
    <w:rsid w:val="008E2FC6"/>
    <w:rsid w:val="008E5CC9"/>
    <w:rsid w:val="008E60F2"/>
    <w:rsid w:val="008E67F5"/>
    <w:rsid w:val="008E681B"/>
    <w:rsid w:val="008F0DD5"/>
    <w:rsid w:val="00911659"/>
    <w:rsid w:val="009240D5"/>
    <w:rsid w:val="009266C3"/>
    <w:rsid w:val="00927E4E"/>
    <w:rsid w:val="0093604B"/>
    <w:rsid w:val="009375BF"/>
    <w:rsid w:val="009411B6"/>
    <w:rsid w:val="0094484E"/>
    <w:rsid w:val="009448FD"/>
    <w:rsid w:val="00946136"/>
    <w:rsid w:val="00947108"/>
    <w:rsid w:val="00947EB3"/>
    <w:rsid w:val="0096182B"/>
    <w:rsid w:val="009748DA"/>
    <w:rsid w:val="00977E28"/>
    <w:rsid w:val="00997D17"/>
    <w:rsid w:val="009A4A0B"/>
    <w:rsid w:val="009A5F90"/>
    <w:rsid w:val="009B2999"/>
    <w:rsid w:val="009B5221"/>
    <w:rsid w:val="009C01C6"/>
    <w:rsid w:val="009C10B0"/>
    <w:rsid w:val="009C1AF4"/>
    <w:rsid w:val="009C28DB"/>
    <w:rsid w:val="009C3233"/>
    <w:rsid w:val="009C7251"/>
    <w:rsid w:val="009E2374"/>
    <w:rsid w:val="009E3F3E"/>
    <w:rsid w:val="009E45B0"/>
    <w:rsid w:val="009E47DC"/>
    <w:rsid w:val="009E5BF5"/>
    <w:rsid w:val="009F1F5B"/>
    <w:rsid w:val="009F242C"/>
    <w:rsid w:val="009F2A7F"/>
    <w:rsid w:val="009F5662"/>
    <w:rsid w:val="00A00C0B"/>
    <w:rsid w:val="00A03296"/>
    <w:rsid w:val="00A1092E"/>
    <w:rsid w:val="00A10EF0"/>
    <w:rsid w:val="00A13321"/>
    <w:rsid w:val="00A168FD"/>
    <w:rsid w:val="00A16984"/>
    <w:rsid w:val="00A22471"/>
    <w:rsid w:val="00A2386A"/>
    <w:rsid w:val="00A25756"/>
    <w:rsid w:val="00A343AC"/>
    <w:rsid w:val="00A36B41"/>
    <w:rsid w:val="00A44C58"/>
    <w:rsid w:val="00A44D24"/>
    <w:rsid w:val="00A470B9"/>
    <w:rsid w:val="00A54D37"/>
    <w:rsid w:val="00A57881"/>
    <w:rsid w:val="00A64005"/>
    <w:rsid w:val="00A73FDE"/>
    <w:rsid w:val="00A82525"/>
    <w:rsid w:val="00A833E1"/>
    <w:rsid w:val="00A83814"/>
    <w:rsid w:val="00A83A7B"/>
    <w:rsid w:val="00A848B5"/>
    <w:rsid w:val="00A86AE9"/>
    <w:rsid w:val="00A945EA"/>
    <w:rsid w:val="00A95097"/>
    <w:rsid w:val="00A97DEC"/>
    <w:rsid w:val="00AA1B31"/>
    <w:rsid w:val="00AB0600"/>
    <w:rsid w:val="00AB201E"/>
    <w:rsid w:val="00AB22AC"/>
    <w:rsid w:val="00AB6C1D"/>
    <w:rsid w:val="00AC1D72"/>
    <w:rsid w:val="00AC2529"/>
    <w:rsid w:val="00AC6690"/>
    <w:rsid w:val="00AD363C"/>
    <w:rsid w:val="00AD695D"/>
    <w:rsid w:val="00AD6BF1"/>
    <w:rsid w:val="00AD7A22"/>
    <w:rsid w:val="00AE2573"/>
    <w:rsid w:val="00AE68E2"/>
    <w:rsid w:val="00AE724A"/>
    <w:rsid w:val="00AF41AC"/>
    <w:rsid w:val="00AF7893"/>
    <w:rsid w:val="00B02BA8"/>
    <w:rsid w:val="00B04E11"/>
    <w:rsid w:val="00B06385"/>
    <w:rsid w:val="00B07FD8"/>
    <w:rsid w:val="00B10343"/>
    <w:rsid w:val="00B144E9"/>
    <w:rsid w:val="00B14C59"/>
    <w:rsid w:val="00B15F3B"/>
    <w:rsid w:val="00B27BC0"/>
    <w:rsid w:val="00B307AF"/>
    <w:rsid w:val="00B31588"/>
    <w:rsid w:val="00B35201"/>
    <w:rsid w:val="00B41B2F"/>
    <w:rsid w:val="00B420F5"/>
    <w:rsid w:val="00B43D34"/>
    <w:rsid w:val="00B46482"/>
    <w:rsid w:val="00B5128A"/>
    <w:rsid w:val="00B51A5E"/>
    <w:rsid w:val="00B5313D"/>
    <w:rsid w:val="00B557A4"/>
    <w:rsid w:val="00B57D66"/>
    <w:rsid w:val="00B6023D"/>
    <w:rsid w:val="00B66CEA"/>
    <w:rsid w:val="00B67566"/>
    <w:rsid w:val="00B67F01"/>
    <w:rsid w:val="00B707D4"/>
    <w:rsid w:val="00B92DAF"/>
    <w:rsid w:val="00B93417"/>
    <w:rsid w:val="00B95AD2"/>
    <w:rsid w:val="00BA04FF"/>
    <w:rsid w:val="00BA0D8E"/>
    <w:rsid w:val="00BA1E69"/>
    <w:rsid w:val="00BA72C3"/>
    <w:rsid w:val="00BB1D64"/>
    <w:rsid w:val="00BB2EA6"/>
    <w:rsid w:val="00BB56A4"/>
    <w:rsid w:val="00BB6119"/>
    <w:rsid w:val="00BB717A"/>
    <w:rsid w:val="00BB74D1"/>
    <w:rsid w:val="00BC44C0"/>
    <w:rsid w:val="00BD1A89"/>
    <w:rsid w:val="00BD2E68"/>
    <w:rsid w:val="00BD668A"/>
    <w:rsid w:val="00BE0459"/>
    <w:rsid w:val="00BE2E61"/>
    <w:rsid w:val="00BE4700"/>
    <w:rsid w:val="00BE659A"/>
    <w:rsid w:val="00BF20B0"/>
    <w:rsid w:val="00BF45AD"/>
    <w:rsid w:val="00BF575F"/>
    <w:rsid w:val="00BF6DD3"/>
    <w:rsid w:val="00C016B9"/>
    <w:rsid w:val="00C036CF"/>
    <w:rsid w:val="00C110E3"/>
    <w:rsid w:val="00C1155C"/>
    <w:rsid w:val="00C33AA3"/>
    <w:rsid w:val="00C3789F"/>
    <w:rsid w:val="00C50244"/>
    <w:rsid w:val="00C53A9F"/>
    <w:rsid w:val="00C53E1E"/>
    <w:rsid w:val="00C55343"/>
    <w:rsid w:val="00C621BE"/>
    <w:rsid w:val="00C63B76"/>
    <w:rsid w:val="00C65245"/>
    <w:rsid w:val="00C735C8"/>
    <w:rsid w:val="00C75764"/>
    <w:rsid w:val="00C76034"/>
    <w:rsid w:val="00C76218"/>
    <w:rsid w:val="00C77424"/>
    <w:rsid w:val="00C80EAA"/>
    <w:rsid w:val="00C8147B"/>
    <w:rsid w:val="00C829C9"/>
    <w:rsid w:val="00C83254"/>
    <w:rsid w:val="00C83BBA"/>
    <w:rsid w:val="00C844FD"/>
    <w:rsid w:val="00C8540C"/>
    <w:rsid w:val="00C86979"/>
    <w:rsid w:val="00C873BB"/>
    <w:rsid w:val="00C90E9C"/>
    <w:rsid w:val="00C916C3"/>
    <w:rsid w:val="00C96FC5"/>
    <w:rsid w:val="00C976C5"/>
    <w:rsid w:val="00CA285C"/>
    <w:rsid w:val="00CA5B32"/>
    <w:rsid w:val="00CA6DB2"/>
    <w:rsid w:val="00CB613D"/>
    <w:rsid w:val="00CC6F57"/>
    <w:rsid w:val="00CC7E0C"/>
    <w:rsid w:val="00CD1471"/>
    <w:rsid w:val="00CD376A"/>
    <w:rsid w:val="00CD6FA4"/>
    <w:rsid w:val="00CE0BA4"/>
    <w:rsid w:val="00CE2BC4"/>
    <w:rsid w:val="00CE3B5D"/>
    <w:rsid w:val="00CE6CA4"/>
    <w:rsid w:val="00CE7CDF"/>
    <w:rsid w:val="00CF1650"/>
    <w:rsid w:val="00CF705D"/>
    <w:rsid w:val="00D1250E"/>
    <w:rsid w:val="00D16113"/>
    <w:rsid w:val="00D16220"/>
    <w:rsid w:val="00D17CBB"/>
    <w:rsid w:val="00D26E7A"/>
    <w:rsid w:val="00D30C2A"/>
    <w:rsid w:val="00D34A18"/>
    <w:rsid w:val="00D377B5"/>
    <w:rsid w:val="00D42E65"/>
    <w:rsid w:val="00D46817"/>
    <w:rsid w:val="00D50A4A"/>
    <w:rsid w:val="00D52B54"/>
    <w:rsid w:val="00D55415"/>
    <w:rsid w:val="00D55522"/>
    <w:rsid w:val="00D55E31"/>
    <w:rsid w:val="00D57264"/>
    <w:rsid w:val="00D62494"/>
    <w:rsid w:val="00D66602"/>
    <w:rsid w:val="00D72C1D"/>
    <w:rsid w:val="00D76312"/>
    <w:rsid w:val="00D81B0D"/>
    <w:rsid w:val="00D82C21"/>
    <w:rsid w:val="00D84A82"/>
    <w:rsid w:val="00D84CA4"/>
    <w:rsid w:val="00D84DAC"/>
    <w:rsid w:val="00D8737F"/>
    <w:rsid w:val="00D95239"/>
    <w:rsid w:val="00DA0228"/>
    <w:rsid w:val="00DA072B"/>
    <w:rsid w:val="00DA2749"/>
    <w:rsid w:val="00DA3331"/>
    <w:rsid w:val="00DA7DEC"/>
    <w:rsid w:val="00DC1492"/>
    <w:rsid w:val="00DC19DC"/>
    <w:rsid w:val="00DC5726"/>
    <w:rsid w:val="00DC5B6A"/>
    <w:rsid w:val="00DD2B51"/>
    <w:rsid w:val="00DE48AA"/>
    <w:rsid w:val="00DE63CC"/>
    <w:rsid w:val="00DF3C08"/>
    <w:rsid w:val="00DF6D59"/>
    <w:rsid w:val="00E0480F"/>
    <w:rsid w:val="00E062D0"/>
    <w:rsid w:val="00E102D9"/>
    <w:rsid w:val="00E12F55"/>
    <w:rsid w:val="00E13BBF"/>
    <w:rsid w:val="00E25F33"/>
    <w:rsid w:val="00E31158"/>
    <w:rsid w:val="00E32EAC"/>
    <w:rsid w:val="00E3421C"/>
    <w:rsid w:val="00E36368"/>
    <w:rsid w:val="00E37E65"/>
    <w:rsid w:val="00E4040F"/>
    <w:rsid w:val="00E4397E"/>
    <w:rsid w:val="00E51FE2"/>
    <w:rsid w:val="00E5222C"/>
    <w:rsid w:val="00E5775D"/>
    <w:rsid w:val="00E61004"/>
    <w:rsid w:val="00E66775"/>
    <w:rsid w:val="00E77917"/>
    <w:rsid w:val="00E81F84"/>
    <w:rsid w:val="00E820CE"/>
    <w:rsid w:val="00E907A6"/>
    <w:rsid w:val="00EA1F81"/>
    <w:rsid w:val="00EB6517"/>
    <w:rsid w:val="00EC0589"/>
    <w:rsid w:val="00EC34E1"/>
    <w:rsid w:val="00EC3F18"/>
    <w:rsid w:val="00EC7B4D"/>
    <w:rsid w:val="00ED030F"/>
    <w:rsid w:val="00ED400B"/>
    <w:rsid w:val="00ED41B8"/>
    <w:rsid w:val="00ED479E"/>
    <w:rsid w:val="00ED522E"/>
    <w:rsid w:val="00ED5C0D"/>
    <w:rsid w:val="00ED5F08"/>
    <w:rsid w:val="00ED61CA"/>
    <w:rsid w:val="00EE4AC4"/>
    <w:rsid w:val="00EE5362"/>
    <w:rsid w:val="00EE7AA0"/>
    <w:rsid w:val="00EF017F"/>
    <w:rsid w:val="00EF0219"/>
    <w:rsid w:val="00EF0E13"/>
    <w:rsid w:val="00EF2C93"/>
    <w:rsid w:val="00EF6386"/>
    <w:rsid w:val="00F0496D"/>
    <w:rsid w:val="00F141FB"/>
    <w:rsid w:val="00F26474"/>
    <w:rsid w:val="00F30AF2"/>
    <w:rsid w:val="00F31015"/>
    <w:rsid w:val="00F31470"/>
    <w:rsid w:val="00F33E4E"/>
    <w:rsid w:val="00F402DF"/>
    <w:rsid w:val="00F5741A"/>
    <w:rsid w:val="00F6225C"/>
    <w:rsid w:val="00F65E7B"/>
    <w:rsid w:val="00F67942"/>
    <w:rsid w:val="00F67D6D"/>
    <w:rsid w:val="00F704C8"/>
    <w:rsid w:val="00F70C91"/>
    <w:rsid w:val="00F71401"/>
    <w:rsid w:val="00F71FCF"/>
    <w:rsid w:val="00F74C56"/>
    <w:rsid w:val="00F7507F"/>
    <w:rsid w:val="00F7734F"/>
    <w:rsid w:val="00F8120A"/>
    <w:rsid w:val="00F825AB"/>
    <w:rsid w:val="00F83F57"/>
    <w:rsid w:val="00F85B13"/>
    <w:rsid w:val="00F92C9B"/>
    <w:rsid w:val="00F93328"/>
    <w:rsid w:val="00F93819"/>
    <w:rsid w:val="00F9529C"/>
    <w:rsid w:val="00F95357"/>
    <w:rsid w:val="00F95495"/>
    <w:rsid w:val="00FA02DC"/>
    <w:rsid w:val="00FA2D32"/>
    <w:rsid w:val="00FA3CF7"/>
    <w:rsid w:val="00FA44E6"/>
    <w:rsid w:val="00FA5DC5"/>
    <w:rsid w:val="00FB022B"/>
    <w:rsid w:val="00FB0C45"/>
    <w:rsid w:val="00FC4691"/>
    <w:rsid w:val="00FC5CAC"/>
    <w:rsid w:val="00FD019C"/>
    <w:rsid w:val="00FD25CB"/>
    <w:rsid w:val="00FD2907"/>
    <w:rsid w:val="00FD2CA4"/>
    <w:rsid w:val="00FE0E37"/>
    <w:rsid w:val="00FE1C7A"/>
    <w:rsid w:val="00FE29C0"/>
    <w:rsid w:val="00FE2B12"/>
    <w:rsid w:val="00FF0E3E"/>
    <w:rsid w:val="00FF1273"/>
    <w:rsid w:val="00FF6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7EBF0FA"/>
  <w15:chartTrackingRefBased/>
  <w15:docId w15:val="{74357E54-F068-4CFE-BBCA-04D82D5B4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link w:val="Heading1Char"/>
    <w:uiPriority w:val="1"/>
    <w:qFormat/>
    <w:rsid w:val="002116F3"/>
    <w:pPr>
      <w:widowControl/>
      <w:autoSpaceDE/>
      <w:autoSpaceDN/>
      <w:adjustRightInd/>
      <w:spacing w:before="1"/>
      <w:ind w:left="1072"/>
      <w:outlineLvl w:val="0"/>
    </w:pPr>
    <w:rPr>
      <w:b/>
      <w:bCs/>
      <w:sz w:val="21"/>
      <w:szCs w:val="21"/>
    </w:rPr>
  </w:style>
  <w:style w:type="paragraph" w:styleId="Heading2">
    <w:name w:val="heading 2"/>
    <w:basedOn w:val="Normal"/>
    <w:link w:val="Heading2Char"/>
    <w:uiPriority w:val="1"/>
    <w:qFormat/>
    <w:rsid w:val="002116F3"/>
    <w:pPr>
      <w:widowControl/>
      <w:autoSpaceDE/>
      <w:autoSpaceDN/>
      <w:adjustRightInd/>
      <w:ind w:left="1069"/>
      <w:outlineLvl w:val="1"/>
    </w:pPr>
    <w:rPr>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table" w:styleId="TableGrid">
    <w:name w:val="Table Grid"/>
    <w:basedOn w:val="TableNormal"/>
    <w:rsid w:val="00EF0E1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cc">
    <w:name w:val="manualcc"/>
    <w:basedOn w:val="Normal"/>
    <w:rsid w:val="002C2DBD"/>
    <w:pPr>
      <w:widowControl/>
      <w:autoSpaceDE/>
      <w:autoSpaceDN/>
      <w:adjustRightInd/>
    </w:pPr>
    <w:rPr>
      <w:rFonts w:ascii="Arial" w:hAnsi="Arial"/>
      <w:sz w:val="22"/>
      <w:szCs w:val="20"/>
    </w:rPr>
  </w:style>
  <w:style w:type="character" w:styleId="Hyperlink">
    <w:name w:val="Hyperlink"/>
    <w:rsid w:val="00E5222C"/>
    <w:rPr>
      <w:color w:val="0000FF"/>
      <w:u w:val="single"/>
    </w:rPr>
  </w:style>
  <w:style w:type="paragraph" w:customStyle="1" w:styleId="Default">
    <w:name w:val="Default"/>
    <w:rsid w:val="00AD363C"/>
    <w:pPr>
      <w:autoSpaceDE w:val="0"/>
      <w:autoSpaceDN w:val="0"/>
      <w:adjustRightInd w:val="0"/>
    </w:pPr>
    <w:rPr>
      <w:color w:val="000000"/>
      <w:sz w:val="24"/>
      <w:szCs w:val="24"/>
    </w:rPr>
  </w:style>
  <w:style w:type="paragraph" w:styleId="NormalWeb">
    <w:name w:val="Normal (Web)"/>
    <w:basedOn w:val="Normal"/>
    <w:uiPriority w:val="99"/>
    <w:unhideWhenUsed/>
    <w:rsid w:val="0041592F"/>
    <w:pPr>
      <w:widowControl/>
      <w:autoSpaceDE/>
      <w:autoSpaceDN/>
      <w:adjustRightInd/>
      <w:spacing w:before="100" w:beforeAutospacing="1" w:after="100" w:afterAutospacing="1"/>
    </w:pPr>
  </w:style>
  <w:style w:type="character" w:customStyle="1" w:styleId="apple-converted-space">
    <w:name w:val="apple-converted-space"/>
    <w:rsid w:val="0041592F"/>
  </w:style>
  <w:style w:type="paragraph" w:customStyle="1" w:styleId="MediumGrid1-Accent21">
    <w:name w:val="Medium Grid 1 - Accent 21"/>
    <w:basedOn w:val="Normal"/>
    <w:uiPriority w:val="34"/>
    <w:qFormat/>
    <w:rsid w:val="000A6C93"/>
    <w:pPr>
      <w:ind w:left="720"/>
    </w:pPr>
  </w:style>
  <w:style w:type="character" w:styleId="CommentReference">
    <w:name w:val="annotation reference"/>
    <w:uiPriority w:val="99"/>
    <w:rsid w:val="00B02BA8"/>
    <w:rPr>
      <w:sz w:val="16"/>
      <w:szCs w:val="16"/>
    </w:rPr>
  </w:style>
  <w:style w:type="character" w:customStyle="1" w:styleId="Heading1Char">
    <w:name w:val="Heading 1 Char"/>
    <w:link w:val="Heading1"/>
    <w:uiPriority w:val="1"/>
    <w:rsid w:val="002116F3"/>
    <w:rPr>
      <w:b/>
      <w:bCs/>
      <w:sz w:val="21"/>
      <w:szCs w:val="21"/>
    </w:rPr>
  </w:style>
  <w:style w:type="character" w:customStyle="1" w:styleId="Heading2Char">
    <w:name w:val="Heading 2 Char"/>
    <w:link w:val="Heading2"/>
    <w:uiPriority w:val="1"/>
    <w:rsid w:val="002116F3"/>
    <w:rPr>
      <w:sz w:val="21"/>
      <w:szCs w:val="21"/>
    </w:rPr>
  </w:style>
  <w:style w:type="paragraph" w:styleId="BodyText">
    <w:name w:val="Body Text"/>
    <w:basedOn w:val="Normal"/>
    <w:link w:val="BodyTextChar"/>
    <w:uiPriority w:val="1"/>
    <w:qFormat/>
    <w:rsid w:val="002116F3"/>
    <w:pPr>
      <w:widowControl/>
      <w:autoSpaceDE/>
      <w:autoSpaceDN/>
      <w:adjustRightInd/>
    </w:pPr>
    <w:rPr>
      <w:sz w:val="19"/>
      <w:szCs w:val="19"/>
    </w:rPr>
  </w:style>
  <w:style w:type="character" w:customStyle="1" w:styleId="BodyTextChar">
    <w:name w:val="Body Text Char"/>
    <w:link w:val="BodyText"/>
    <w:uiPriority w:val="1"/>
    <w:rsid w:val="002116F3"/>
    <w:rPr>
      <w:sz w:val="19"/>
      <w:szCs w:val="19"/>
    </w:rPr>
  </w:style>
  <w:style w:type="paragraph" w:customStyle="1" w:styleId="EndNoteBibliographyTitle">
    <w:name w:val="EndNote Bibliography Title"/>
    <w:basedOn w:val="Normal"/>
    <w:link w:val="EndNoteBibliographyTitleChar"/>
    <w:rsid w:val="00A83814"/>
    <w:pPr>
      <w:jc w:val="center"/>
    </w:pPr>
    <w:rPr>
      <w:noProof/>
    </w:rPr>
  </w:style>
  <w:style w:type="character" w:customStyle="1" w:styleId="EndNoteBibliographyTitleChar">
    <w:name w:val="EndNote Bibliography Title Char"/>
    <w:link w:val="EndNoteBibliographyTitle"/>
    <w:rsid w:val="00A83814"/>
    <w:rPr>
      <w:noProof/>
      <w:sz w:val="24"/>
      <w:szCs w:val="24"/>
    </w:rPr>
  </w:style>
  <w:style w:type="paragraph" w:customStyle="1" w:styleId="EndNoteBibliography">
    <w:name w:val="EndNote Bibliography"/>
    <w:basedOn w:val="Normal"/>
    <w:link w:val="EndNoteBibliographyChar"/>
    <w:rsid w:val="00A83814"/>
    <w:rPr>
      <w:noProof/>
    </w:rPr>
  </w:style>
  <w:style w:type="character" w:customStyle="1" w:styleId="EndNoteBibliographyChar">
    <w:name w:val="EndNote Bibliography Char"/>
    <w:link w:val="EndNoteBibliography"/>
    <w:rsid w:val="00A83814"/>
    <w:rPr>
      <w:noProof/>
      <w:sz w:val="24"/>
      <w:szCs w:val="24"/>
    </w:rPr>
  </w:style>
  <w:style w:type="paragraph" w:styleId="CommentText">
    <w:name w:val="annotation text"/>
    <w:basedOn w:val="Normal"/>
    <w:link w:val="CommentTextChar"/>
    <w:rsid w:val="008B2847"/>
  </w:style>
  <w:style w:type="character" w:customStyle="1" w:styleId="CommentTextChar">
    <w:name w:val="Comment Text Char"/>
    <w:link w:val="CommentText"/>
    <w:rsid w:val="008B2847"/>
    <w:rPr>
      <w:sz w:val="24"/>
      <w:szCs w:val="24"/>
    </w:rPr>
  </w:style>
  <w:style w:type="paragraph" w:styleId="CommentSubject">
    <w:name w:val="annotation subject"/>
    <w:basedOn w:val="CommentText"/>
    <w:next w:val="CommentText"/>
    <w:link w:val="CommentSubjectChar"/>
    <w:rsid w:val="008B2847"/>
    <w:rPr>
      <w:b/>
      <w:bCs/>
      <w:sz w:val="20"/>
      <w:szCs w:val="20"/>
    </w:rPr>
  </w:style>
  <w:style w:type="character" w:customStyle="1" w:styleId="CommentSubjectChar">
    <w:name w:val="Comment Subject Char"/>
    <w:link w:val="CommentSubject"/>
    <w:rsid w:val="008B2847"/>
    <w:rPr>
      <w:b/>
      <w:bCs/>
      <w:sz w:val="24"/>
      <w:szCs w:val="24"/>
    </w:rPr>
  </w:style>
  <w:style w:type="paragraph" w:styleId="BalloonText">
    <w:name w:val="Balloon Text"/>
    <w:basedOn w:val="Normal"/>
    <w:link w:val="BalloonTextChar"/>
    <w:rsid w:val="008B2847"/>
    <w:rPr>
      <w:rFonts w:ascii="Lucida Grande" w:hAnsi="Lucida Grande"/>
      <w:sz w:val="18"/>
      <w:szCs w:val="18"/>
    </w:rPr>
  </w:style>
  <w:style w:type="character" w:customStyle="1" w:styleId="BalloonTextChar">
    <w:name w:val="Balloon Text Char"/>
    <w:link w:val="BalloonText"/>
    <w:rsid w:val="008B2847"/>
    <w:rPr>
      <w:rFonts w:ascii="Lucida Grande" w:hAnsi="Lucida Grande"/>
      <w:sz w:val="18"/>
      <w:szCs w:val="18"/>
    </w:rPr>
  </w:style>
  <w:style w:type="character" w:styleId="Strong">
    <w:name w:val="Strong"/>
    <w:basedOn w:val="DefaultParagraphFont"/>
    <w:uiPriority w:val="22"/>
    <w:qFormat/>
    <w:rsid w:val="005910A7"/>
    <w:rPr>
      <w:b/>
      <w:bCs/>
    </w:rPr>
  </w:style>
  <w:style w:type="paragraph" w:styleId="ListParagraph">
    <w:name w:val="List Paragraph"/>
    <w:basedOn w:val="Normal"/>
    <w:link w:val="ListParagraphChar"/>
    <w:uiPriority w:val="34"/>
    <w:qFormat/>
    <w:rsid w:val="00C80EAA"/>
    <w:pPr>
      <w:ind w:left="720"/>
      <w:contextualSpacing/>
    </w:pPr>
  </w:style>
  <w:style w:type="table" w:styleId="PlainTable2">
    <w:name w:val="Plain Table 2"/>
    <w:basedOn w:val="TableNormal"/>
    <w:uiPriority w:val="73"/>
    <w:rsid w:val="00E7791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21"/>
    <w:qFormat/>
    <w:rsid w:val="00E779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D72C1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382599"/>
    <w:rPr>
      <w:i/>
      <w:iCs/>
    </w:rPr>
  </w:style>
  <w:style w:type="character" w:styleId="UnresolvedMention">
    <w:name w:val="Unresolved Mention"/>
    <w:basedOn w:val="DefaultParagraphFont"/>
    <w:uiPriority w:val="99"/>
    <w:semiHidden/>
    <w:unhideWhenUsed/>
    <w:rsid w:val="000C3F83"/>
    <w:rPr>
      <w:color w:val="605E5C"/>
      <w:shd w:val="clear" w:color="auto" w:fill="E1DFDD"/>
    </w:rPr>
  </w:style>
  <w:style w:type="paragraph" w:styleId="Revision">
    <w:name w:val="Revision"/>
    <w:hidden/>
    <w:uiPriority w:val="71"/>
    <w:unhideWhenUsed/>
    <w:rsid w:val="00BA72C3"/>
    <w:rPr>
      <w:sz w:val="24"/>
      <w:szCs w:val="24"/>
    </w:rPr>
  </w:style>
  <w:style w:type="character" w:customStyle="1" w:styleId="ListParagraphChar">
    <w:name w:val="List Paragraph Char"/>
    <w:basedOn w:val="DefaultParagraphFont"/>
    <w:link w:val="ListParagraph"/>
    <w:uiPriority w:val="34"/>
    <w:rsid w:val="00E32EAC"/>
    <w:rPr>
      <w:sz w:val="24"/>
      <w:szCs w:val="24"/>
    </w:rPr>
  </w:style>
  <w:style w:type="character" w:styleId="FollowedHyperlink">
    <w:name w:val="FollowedHyperlink"/>
    <w:basedOn w:val="DefaultParagraphFont"/>
    <w:rsid w:val="006F11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85347">
      <w:bodyDiv w:val="1"/>
      <w:marLeft w:val="0"/>
      <w:marRight w:val="0"/>
      <w:marTop w:val="0"/>
      <w:marBottom w:val="0"/>
      <w:divBdr>
        <w:top w:val="none" w:sz="0" w:space="0" w:color="auto"/>
        <w:left w:val="none" w:sz="0" w:space="0" w:color="auto"/>
        <w:bottom w:val="none" w:sz="0" w:space="0" w:color="auto"/>
        <w:right w:val="none" w:sz="0" w:space="0" w:color="auto"/>
      </w:divBdr>
      <w:divsChild>
        <w:div w:id="1181049616">
          <w:marLeft w:val="0"/>
          <w:marRight w:val="0"/>
          <w:marTop w:val="0"/>
          <w:marBottom w:val="0"/>
          <w:divBdr>
            <w:top w:val="none" w:sz="0" w:space="0" w:color="auto"/>
            <w:left w:val="none" w:sz="0" w:space="0" w:color="auto"/>
            <w:bottom w:val="none" w:sz="0" w:space="0" w:color="auto"/>
            <w:right w:val="none" w:sz="0" w:space="0" w:color="auto"/>
          </w:divBdr>
        </w:div>
        <w:div w:id="267979006">
          <w:marLeft w:val="0"/>
          <w:marRight w:val="0"/>
          <w:marTop w:val="0"/>
          <w:marBottom w:val="0"/>
          <w:divBdr>
            <w:top w:val="none" w:sz="0" w:space="0" w:color="auto"/>
            <w:left w:val="none" w:sz="0" w:space="0" w:color="auto"/>
            <w:bottom w:val="none" w:sz="0" w:space="0" w:color="auto"/>
            <w:right w:val="none" w:sz="0" w:space="0" w:color="auto"/>
          </w:divBdr>
        </w:div>
        <w:div w:id="1897887633">
          <w:marLeft w:val="0"/>
          <w:marRight w:val="0"/>
          <w:marTop w:val="0"/>
          <w:marBottom w:val="0"/>
          <w:divBdr>
            <w:top w:val="none" w:sz="0" w:space="0" w:color="auto"/>
            <w:left w:val="none" w:sz="0" w:space="0" w:color="auto"/>
            <w:bottom w:val="none" w:sz="0" w:space="0" w:color="auto"/>
            <w:right w:val="none" w:sz="0" w:space="0" w:color="auto"/>
          </w:divBdr>
        </w:div>
        <w:div w:id="619579650">
          <w:marLeft w:val="0"/>
          <w:marRight w:val="0"/>
          <w:marTop w:val="0"/>
          <w:marBottom w:val="0"/>
          <w:divBdr>
            <w:top w:val="none" w:sz="0" w:space="0" w:color="auto"/>
            <w:left w:val="none" w:sz="0" w:space="0" w:color="auto"/>
            <w:bottom w:val="none" w:sz="0" w:space="0" w:color="auto"/>
            <w:right w:val="none" w:sz="0" w:space="0" w:color="auto"/>
          </w:divBdr>
        </w:div>
      </w:divsChild>
    </w:div>
    <w:div w:id="437800450">
      <w:bodyDiv w:val="1"/>
      <w:marLeft w:val="0"/>
      <w:marRight w:val="0"/>
      <w:marTop w:val="0"/>
      <w:marBottom w:val="0"/>
      <w:divBdr>
        <w:top w:val="none" w:sz="0" w:space="0" w:color="auto"/>
        <w:left w:val="none" w:sz="0" w:space="0" w:color="auto"/>
        <w:bottom w:val="none" w:sz="0" w:space="0" w:color="auto"/>
        <w:right w:val="none" w:sz="0" w:space="0" w:color="auto"/>
      </w:divBdr>
    </w:div>
    <w:div w:id="463236525">
      <w:bodyDiv w:val="1"/>
      <w:marLeft w:val="0"/>
      <w:marRight w:val="0"/>
      <w:marTop w:val="0"/>
      <w:marBottom w:val="0"/>
      <w:divBdr>
        <w:top w:val="none" w:sz="0" w:space="0" w:color="auto"/>
        <w:left w:val="none" w:sz="0" w:space="0" w:color="auto"/>
        <w:bottom w:val="none" w:sz="0" w:space="0" w:color="auto"/>
        <w:right w:val="none" w:sz="0" w:space="0" w:color="auto"/>
      </w:divBdr>
    </w:div>
    <w:div w:id="634142591">
      <w:bodyDiv w:val="1"/>
      <w:marLeft w:val="0"/>
      <w:marRight w:val="0"/>
      <w:marTop w:val="0"/>
      <w:marBottom w:val="0"/>
      <w:divBdr>
        <w:top w:val="none" w:sz="0" w:space="0" w:color="auto"/>
        <w:left w:val="none" w:sz="0" w:space="0" w:color="auto"/>
        <w:bottom w:val="none" w:sz="0" w:space="0" w:color="auto"/>
        <w:right w:val="none" w:sz="0" w:space="0" w:color="auto"/>
      </w:divBdr>
    </w:div>
    <w:div w:id="690570382">
      <w:bodyDiv w:val="1"/>
      <w:marLeft w:val="0"/>
      <w:marRight w:val="0"/>
      <w:marTop w:val="0"/>
      <w:marBottom w:val="0"/>
      <w:divBdr>
        <w:top w:val="none" w:sz="0" w:space="0" w:color="auto"/>
        <w:left w:val="none" w:sz="0" w:space="0" w:color="auto"/>
        <w:bottom w:val="none" w:sz="0" w:space="0" w:color="auto"/>
        <w:right w:val="none" w:sz="0" w:space="0" w:color="auto"/>
      </w:divBdr>
    </w:div>
    <w:div w:id="827209870">
      <w:bodyDiv w:val="1"/>
      <w:marLeft w:val="0"/>
      <w:marRight w:val="0"/>
      <w:marTop w:val="0"/>
      <w:marBottom w:val="0"/>
      <w:divBdr>
        <w:top w:val="none" w:sz="0" w:space="0" w:color="auto"/>
        <w:left w:val="none" w:sz="0" w:space="0" w:color="auto"/>
        <w:bottom w:val="none" w:sz="0" w:space="0" w:color="auto"/>
        <w:right w:val="none" w:sz="0" w:space="0" w:color="auto"/>
      </w:divBdr>
    </w:div>
    <w:div w:id="1093428987">
      <w:bodyDiv w:val="1"/>
      <w:marLeft w:val="0"/>
      <w:marRight w:val="0"/>
      <w:marTop w:val="0"/>
      <w:marBottom w:val="0"/>
      <w:divBdr>
        <w:top w:val="none" w:sz="0" w:space="0" w:color="auto"/>
        <w:left w:val="none" w:sz="0" w:space="0" w:color="auto"/>
        <w:bottom w:val="none" w:sz="0" w:space="0" w:color="auto"/>
        <w:right w:val="none" w:sz="0" w:space="0" w:color="auto"/>
      </w:divBdr>
      <w:divsChild>
        <w:div w:id="2108648354">
          <w:marLeft w:val="0"/>
          <w:marRight w:val="0"/>
          <w:marTop w:val="0"/>
          <w:marBottom w:val="0"/>
          <w:divBdr>
            <w:top w:val="none" w:sz="0" w:space="0" w:color="auto"/>
            <w:left w:val="none" w:sz="0" w:space="0" w:color="auto"/>
            <w:bottom w:val="none" w:sz="0" w:space="0" w:color="auto"/>
            <w:right w:val="none" w:sz="0" w:space="0" w:color="auto"/>
          </w:divBdr>
        </w:div>
        <w:div w:id="1251352333">
          <w:marLeft w:val="0"/>
          <w:marRight w:val="0"/>
          <w:marTop w:val="0"/>
          <w:marBottom w:val="0"/>
          <w:divBdr>
            <w:top w:val="none" w:sz="0" w:space="0" w:color="auto"/>
            <w:left w:val="none" w:sz="0" w:space="0" w:color="auto"/>
            <w:bottom w:val="none" w:sz="0" w:space="0" w:color="auto"/>
            <w:right w:val="none" w:sz="0" w:space="0" w:color="auto"/>
          </w:divBdr>
        </w:div>
      </w:divsChild>
    </w:div>
    <w:div w:id="1153067068">
      <w:bodyDiv w:val="1"/>
      <w:marLeft w:val="0"/>
      <w:marRight w:val="0"/>
      <w:marTop w:val="0"/>
      <w:marBottom w:val="0"/>
      <w:divBdr>
        <w:top w:val="none" w:sz="0" w:space="0" w:color="auto"/>
        <w:left w:val="none" w:sz="0" w:space="0" w:color="auto"/>
        <w:bottom w:val="none" w:sz="0" w:space="0" w:color="auto"/>
        <w:right w:val="none" w:sz="0" w:space="0" w:color="auto"/>
      </w:divBdr>
    </w:div>
    <w:div w:id="1193038018">
      <w:bodyDiv w:val="1"/>
      <w:marLeft w:val="0"/>
      <w:marRight w:val="0"/>
      <w:marTop w:val="0"/>
      <w:marBottom w:val="0"/>
      <w:divBdr>
        <w:top w:val="none" w:sz="0" w:space="0" w:color="auto"/>
        <w:left w:val="none" w:sz="0" w:space="0" w:color="auto"/>
        <w:bottom w:val="none" w:sz="0" w:space="0" w:color="auto"/>
        <w:right w:val="none" w:sz="0" w:space="0" w:color="auto"/>
      </w:divBdr>
    </w:div>
    <w:div w:id="1235817970">
      <w:bodyDiv w:val="1"/>
      <w:marLeft w:val="0"/>
      <w:marRight w:val="0"/>
      <w:marTop w:val="0"/>
      <w:marBottom w:val="0"/>
      <w:divBdr>
        <w:top w:val="none" w:sz="0" w:space="0" w:color="auto"/>
        <w:left w:val="none" w:sz="0" w:space="0" w:color="auto"/>
        <w:bottom w:val="none" w:sz="0" w:space="0" w:color="auto"/>
        <w:right w:val="none" w:sz="0" w:space="0" w:color="auto"/>
      </w:divBdr>
    </w:div>
    <w:div w:id="1451700962">
      <w:bodyDiv w:val="1"/>
      <w:marLeft w:val="0"/>
      <w:marRight w:val="0"/>
      <w:marTop w:val="0"/>
      <w:marBottom w:val="0"/>
      <w:divBdr>
        <w:top w:val="none" w:sz="0" w:space="0" w:color="auto"/>
        <w:left w:val="none" w:sz="0" w:space="0" w:color="auto"/>
        <w:bottom w:val="none" w:sz="0" w:space="0" w:color="auto"/>
        <w:right w:val="none" w:sz="0" w:space="0" w:color="auto"/>
      </w:divBdr>
      <w:divsChild>
        <w:div w:id="1232808061">
          <w:marLeft w:val="0"/>
          <w:marRight w:val="0"/>
          <w:marTop w:val="0"/>
          <w:marBottom w:val="0"/>
          <w:divBdr>
            <w:top w:val="none" w:sz="0" w:space="0" w:color="auto"/>
            <w:left w:val="none" w:sz="0" w:space="0" w:color="auto"/>
            <w:bottom w:val="none" w:sz="0" w:space="0" w:color="auto"/>
            <w:right w:val="none" w:sz="0" w:space="0" w:color="auto"/>
          </w:divBdr>
        </w:div>
        <w:div w:id="1418866165">
          <w:marLeft w:val="0"/>
          <w:marRight w:val="0"/>
          <w:marTop w:val="0"/>
          <w:marBottom w:val="0"/>
          <w:divBdr>
            <w:top w:val="none" w:sz="0" w:space="0" w:color="auto"/>
            <w:left w:val="none" w:sz="0" w:space="0" w:color="auto"/>
            <w:bottom w:val="none" w:sz="0" w:space="0" w:color="auto"/>
            <w:right w:val="none" w:sz="0" w:space="0" w:color="auto"/>
          </w:divBdr>
        </w:div>
        <w:div w:id="413019578">
          <w:marLeft w:val="0"/>
          <w:marRight w:val="0"/>
          <w:marTop w:val="0"/>
          <w:marBottom w:val="0"/>
          <w:divBdr>
            <w:top w:val="none" w:sz="0" w:space="0" w:color="auto"/>
            <w:left w:val="none" w:sz="0" w:space="0" w:color="auto"/>
            <w:bottom w:val="none" w:sz="0" w:space="0" w:color="auto"/>
            <w:right w:val="none" w:sz="0" w:space="0" w:color="auto"/>
          </w:divBdr>
        </w:div>
        <w:div w:id="1257250580">
          <w:marLeft w:val="0"/>
          <w:marRight w:val="0"/>
          <w:marTop w:val="0"/>
          <w:marBottom w:val="0"/>
          <w:divBdr>
            <w:top w:val="none" w:sz="0" w:space="0" w:color="auto"/>
            <w:left w:val="none" w:sz="0" w:space="0" w:color="auto"/>
            <w:bottom w:val="none" w:sz="0" w:space="0" w:color="auto"/>
            <w:right w:val="none" w:sz="0" w:space="0" w:color="auto"/>
          </w:divBdr>
        </w:div>
      </w:divsChild>
    </w:div>
    <w:div w:id="1633051028">
      <w:bodyDiv w:val="1"/>
      <w:marLeft w:val="0"/>
      <w:marRight w:val="0"/>
      <w:marTop w:val="0"/>
      <w:marBottom w:val="0"/>
      <w:divBdr>
        <w:top w:val="none" w:sz="0" w:space="0" w:color="auto"/>
        <w:left w:val="none" w:sz="0" w:space="0" w:color="auto"/>
        <w:bottom w:val="none" w:sz="0" w:space="0" w:color="auto"/>
        <w:right w:val="none" w:sz="0" w:space="0" w:color="auto"/>
      </w:divBdr>
    </w:div>
    <w:div w:id="1639798583">
      <w:bodyDiv w:val="1"/>
      <w:marLeft w:val="0"/>
      <w:marRight w:val="0"/>
      <w:marTop w:val="0"/>
      <w:marBottom w:val="0"/>
      <w:divBdr>
        <w:top w:val="none" w:sz="0" w:space="0" w:color="auto"/>
        <w:left w:val="none" w:sz="0" w:space="0" w:color="auto"/>
        <w:bottom w:val="none" w:sz="0" w:space="0" w:color="auto"/>
        <w:right w:val="none" w:sz="0" w:space="0" w:color="auto"/>
      </w:divBdr>
    </w:div>
    <w:div w:id="1881626254">
      <w:bodyDiv w:val="1"/>
      <w:marLeft w:val="0"/>
      <w:marRight w:val="0"/>
      <w:marTop w:val="0"/>
      <w:marBottom w:val="0"/>
      <w:divBdr>
        <w:top w:val="none" w:sz="0" w:space="0" w:color="auto"/>
        <w:left w:val="none" w:sz="0" w:space="0" w:color="auto"/>
        <w:bottom w:val="none" w:sz="0" w:space="0" w:color="auto"/>
        <w:right w:val="none" w:sz="0" w:space="0" w:color="auto"/>
      </w:divBdr>
    </w:div>
    <w:div w:id="1926723018">
      <w:bodyDiv w:val="1"/>
      <w:marLeft w:val="0"/>
      <w:marRight w:val="0"/>
      <w:marTop w:val="0"/>
      <w:marBottom w:val="0"/>
      <w:divBdr>
        <w:top w:val="none" w:sz="0" w:space="0" w:color="auto"/>
        <w:left w:val="none" w:sz="0" w:space="0" w:color="auto"/>
        <w:bottom w:val="none" w:sz="0" w:space="0" w:color="auto"/>
        <w:right w:val="none" w:sz="0" w:space="0" w:color="auto"/>
      </w:divBdr>
    </w:div>
    <w:div w:id="1982808854">
      <w:bodyDiv w:val="1"/>
      <w:marLeft w:val="0"/>
      <w:marRight w:val="0"/>
      <w:marTop w:val="0"/>
      <w:marBottom w:val="0"/>
      <w:divBdr>
        <w:top w:val="none" w:sz="0" w:space="0" w:color="auto"/>
        <w:left w:val="none" w:sz="0" w:space="0" w:color="auto"/>
        <w:bottom w:val="none" w:sz="0" w:space="0" w:color="auto"/>
        <w:right w:val="none" w:sz="0" w:space="0" w:color="auto"/>
      </w:divBdr>
    </w:div>
    <w:div w:id="211192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ootwave.com/" TargetMode="External"/><Relationship Id="rId13" Type="http://schemas.openxmlformats.org/officeDocument/2006/relationships/image" Target="media/image4.jpeg"/><Relationship Id="rId18" Type="http://schemas.openxmlformats.org/officeDocument/2006/relationships/hyperlink" Target="https://research.oregonstate.edu/osraa/forms-and-rates/other-payroll-expense-ope-information-and-estimated-rates" TargetMode="External"/><Relationship Id="rId3" Type="http://schemas.openxmlformats.org/officeDocument/2006/relationships/styles" Target="styles.xml"/><Relationship Id="rId7" Type="http://schemas.openxmlformats.org/officeDocument/2006/relationships/hyperlink" Target="https://crop.zone/" TargetMode="External"/><Relationship Id="rId12" Type="http://schemas.openxmlformats.org/officeDocument/2006/relationships/image" Target="media/image3.jpeg"/><Relationship Id="rId17" Type="http://schemas.openxmlformats.org/officeDocument/2006/relationships/hyperlink" Target="http://hopresearchcouncil.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harlene.Wilkinson@oregonstate.ed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ass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BE839C-1012-014A-B011-0A390525582E}">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0D9AB-F9EF-D847-92E8-68E25F26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2218</Words>
  <Characters>12736</Characters>
  <Application>Microsoft Office Word</Application>
  <DocSecurity>0</DocSecurity>
  <Lines>212</Lines>
  <Paragraphs>65</Paragraphs>
  <ScaleCrop>false</ScaleCrop>
  <HeadingPairs>
    <vt:vector size="2" baseType="variant">
      <vt:variant>
        <vt:lpstr>Title</vt:lpstr>
      </vt:variant>
      <vt:variant>
        <vt:i4>1</vt:i4>
      </vt:variant>
    </vt:vector>
  </HeadingPairs>
  <TitlesOfParts>
    <vt:vector size="1" baseType="lpstr">
      <vt:lpstr>Project No:</vt:lpstr>
    </vt:vector>
  </TitlesOfParts>
  <Company>Weed Science WSU</Company>
  <LinksUpToDate>false</LinksUpToDate>
  <CharactersWithSpaces>14889</CharactersWithSpaces>
  <SharedDoc>false</SharedDoc>
  <HLinks>
    <vt:vector size="24" baseType="variant">
      <vt:variant>
        <vt:i4>4063329</vt:i4>
      </vt:variant>
      <vt:variant>
        <vt:i4>47</vt:i4>
      </vt:variant>
      <vt:variant>
        <vt:i4>0</vt:i4>
      </vt:variant>
      <vt:variant>
        <vt:i4>5</vt:i4>
      </vt:variant>
      <vt:variant>
        <vt:lpwstr>http://westernipm.org/index.cfm/ipm-in-the-west/agriculture/soil-solarization-in-the-pacific-northwest/</vt:lpwstr>
      </vt:variant>
      <vt:variant>
        <vt:lpwstr/>
      </vt:variant>
      <vt:variant>
        <vt:i4>2424944</vt:i4>
      </vt:variant>
      <vt:variant>
        <vt:i4>44</vt:i4>
      </vt:variant>
      <vt:variant>
        <vt:i4>0</vt:i4>
      </vt:variant>
      <vt:variant>
        <vt:i4>5</vt:i4>
      </vt:variant>
      <vt:variant>
        <vt:lpwstr>https://www.nass.usda.gov/</vt:lpwstr>
      </vt:variant>
      <vt:variant>
        <vt:lpwstr/>
      </vt:variant>
      <vt:variant>
        <vt:i4>3801137</vt:i4>
      </vt:variant>
      <vt:variant>
        <vt:i4>41</vt:i4>
      </vt:variant>
      <vt:variant>
        <vt:i4>0</vt:i4>
      </vt:variant>
      <vt:variant>
        <vt:i4>5</vt:i4>
      </vt:variant>
      <vt:variant>
        <vt:lpwstr>http://uspest.org/soil/solarize</vt:lpwstr>
      </vt:variant>
      <vt:variant>
        <vt:lpwstr/>
      </vt:variant>
      <vt:variant>
        <vt:i4>7798789</vt:i4>
      </vt:variant>
      <vt:variant>
        <vt:i4>0</vt:i4>
      </vt:variant>
      <vt:variant>
        <vt:i4>0</vt:i4>
      </vt:variant>
      <vt:variant>
        <vt:i4>5</vt:i4>
      </vt:variant>
      <vt:variant>
        <vt:lpwstr>mailto:marcelo.moretti@oregonstate.edu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No:</dc:title>
  <dc:subject/>
  <dc:creator>Tim Miller</dc:creator>
  <cp:keywords/>
  <cp:lastModifiedBy>Moretti, Marcelo L</cp:lastModifiedBy>
  <cp:revision>3</cp:revision>
  <cp:lastPrinted>2019-11-06T01:16:00Z</cp:lastPrinted>
  <dcterms:created xsi:type="dcterms:W3CDTF">2022-11-05T17:08:00Z</dcterms:created>
  <dcterms:modified xsi:type="dcterms:W3CDTF">2022-11-05T17:55:00Z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documentId_3377</vt:lpwstr>
  </property>
  <property fmtid="{D5CDD505-2E9C-101B-9397-08002B2CF9AE}" pid="3" name="grammarly_documentContext">
    <vt:lpwstr>{"goals":[],"domain":"general","emotions":[],"dialect":"american"}</vt:lpwstr>
  </property>
</Properties>
</file>